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35C58" w14:textId="6A6F6746" w:rsidR="00AE2C2A" w:rsidRDefault="008C23B3" w:rsidP="00AE2C2A">
      <w:pPr>
        <w:pStyle w:val="Title"/>
        <w:rPr>
          <w:lang w:val="en-GB"/>
        </w:rPr>
      </w:pPr>
      <w:r>
        <w:rPr>
          <w:lang w:val="en-GB"/>
        </w:rPr>
        <w:t xml:space="preserve">IN </w:t>
      </w:r>
      <w:r w:rsidRPr="00BA0D7A">
        <w:rPr>
          <w:lang w:val="en-GB"/>
        </w:rPr>
        <w:t xml:space="preserve">THE </w:t>
      </w:r>
      <w:r w:rsidR="009A44B0">
        <w:rPr>
          <w:lang w:val="en-GB"/>
        </w:rPr>
        <w:t>HIGH</w:t>
      </w:r>
      <w:r w:rsidR="000207E3">
        <w:rPr>
          <w:lang w:val="en-GB"/>
        </w:rPr>
        <w:t xml:space="preserve"> COURT OF SOUTH AFRICA</w:t>
      </w:r>
    </w:p>
    <w:p w14:paraId="4ED9C56A" w14:textId="77777777" w:rsidR="00D712E0" w:rsidRPr="00BA0D7A" w:rsidRDefault="00D712E0" w:rsidP="00AE2C2A">
      <w:pPr>
        <w:pStyle w:val="Title"/>
        <w:rPr>
          <w:lang w:val="en-GB"/>
        </w:rPr>
      </w:pPr>
    </w:p>
    <w:p w14:paraId="255A8997" w14:textId="2834C97A" w:rsidR="00AE2C2A" w:rsidRPr="00BA0D7A" w:rsidRDefault="008C23B3" w:rsidP="00AE2C2A">
      <w:pPr>
        <w:pStyle w:val="Title"/>
        <w:rPr>
          <w:lang w:val="en-GB"/>
        </w:rPr>
      </w:pPr>
      <w:r>
        <w:rPr>
          <w:lang w:val="en-GB"/>
        </w:rPr>
        <w:t xml:space="preserve">GAUTENG </w:t>
      </w:r>
      <w:r w:rsidR="009A44B0">
        <w:rPr>
          <w:lang w:val="en-GB"/>
        </w:rPr>
        <w:t>DIVISION,</w:t>
      </w:r>
      <w:r>
        <w:rPr>
          <w:lang w:val="en-GB"/>
        </w:rPr>
        <w:t xml:space="preserve"> JOHANNESBURG</w:t>
      </w:r>
    </w:p>
    <w:p w14:paraId="1D5D35BB" w14:textId="77777777" w:rsidR="00AE2C2A" w:rsidRPr="00BA0D7A" w:rsidRDefault="00AE2C2A" w:rsidP="00AE2C2A">
      <w:pPr>
        <w:pStyle w:val="Title"/>
        <w:rPr>
          <w:lang w:val="en-GB"/>
        </w:rPr>
      </w:pPr>
    </w:p>
    <w:p w14:paraId="1BE3128A" w14:textId="77777777" w:rsidR="00AE2C2A" w:rsidRPr="00BA0D7A" w:rsidRDefault="00AE2C2A" w:rsidP="00AE2C2A">
      <w:pPr>
        <w:pStyle w:val="Title"/>
        <w:rPr>
          <w:lang w:val="en-GB"/>
        </w:rPr>
      </w:pPr>
    </w:p>
    <w:p w14:paraId="714AF62C" w14:textId="55D0FDE6" w:rsidR="00AE2C2A" w:rsidRPr="00BA0D7A" w:rsidRDefault="008C23B3" w:rsidP="00AE2C2A">
      <w:pPr>
        <w:tabs>
          <w:tab w:val="left" w:pos="5580"/>
        </w:tabs>
        <w:jc w:val="right"/>
        <w:rPr>
          <w:b/>
        </w:rPr>
      </w:pPr>
      <w:r w:rsidRPr="00BA0D7A">
        <w:tab/>
      </w:r>
      <w:r w:rsidR="00E61EC9">
        <w:rPr>
          <w:b/>
        </w:rPr>
        <w:t xml:space="preserve">CASE NO: </w:t>
      </w:r>
      <w:r w:rsidR="00E61EC9" w:rsidRPr="00E61EC9">
        <w:rPr>
          <w:b/>
        </w:rPr>
        <w:t>2017/37231</w:t>
      </w:r>
    </w:p>
    <w:p w14:paraId="63D2DF1B" w14:textId="77777777" w:rsidR="00AE2C2A" w:rsidRPr="00BA0D7A" w:rsidRDefault="00AE2C2A" w:rsidP="00AE2C2A">
      <w:pPr>
        <w:rPr>
          <w:b/>
        </w:rPr>
      </w:pPr>
    </w:p>
    <w:p w14:paraId="2BC60905" w14:textId="77777777" w:rsidR="00AE2C2A" w:rsidRPr="00E40ECA" w:rsidRDefault="008C23B3" w:rsidP="00AE2C2A">
      <w:r w:rsidRPr="00E40ECA">
        <w:t>In the matter between:</w:t>
      </w:r>
    </w:p>
    <w:p w14:paraId="6754C21B" w14:textId="77777777" w:rsidR="00AE2C2A" w:rsidRPr="00BA0D7A" w:rsidRDefault="00AE2C2A" w:rsidP="00AE2C2A">
      <w:pPr>
        <w:rPr>
          <w:b/>
        </w:rPr>
      </w:pPr>
    </w:p>
    <w:p w14:paraId="39A775FA" w14:textId="77777777" w:rsidR="00AE2C2A" w:rsidRPr="00BA0D7A" w:rsidRDefault="00AE2C2A" w:rsidP="00AE2C2A">
      <w:pPr>
        <w:tabs>
          <w:tab w:val="right" w:pos="8460"/>
        </w:tabs>
        <w:rPr>
          <w:b/>
        </w:rPr>
      </w:pPr>
    </w:p>
    <w:tbl>
      <w:tblPr>
        <w:tblW w:w="8789" w:type="dxa"/>
        <w:tblLayout w:type="fixed"/>
        <w:tblLook w:val="0000" w:firstRow="0" w:lastRow="0" w:firstColumn="0" w:lastColumn="0" w:noHBand="0" w:noVBand="0"/>
      </w:tblPr>
      <w:tblGrid>
        <w:gridCol w:w="5778"/>
        <w:gridCol w:w="3011"/>
      </w:tblGrid>
      <w:tr w:rsidR="00734125" w14:paraId="2DD32645" w14:textId="77777777" w:rsidTr="00A71973">
        <w:tc>
          <w:tcPr>
            <w:tcW w:w="5778" w:type="dxa"/>
          </w:tcPr>
          <w:p w14:paraId="6865CE6F" w14:textId="5AA26D0C" w:rsidR="001B664D" w:rsidRPr="000207E3" w:rsidRDefault="008C23B3" w:rsidP="001B664D">
            <w:pPr>
              <w:widowControl w:val="0"/>
              <w:rPr>
                <w:b/>
                <w:lang w:val="en-ZA"/>
              </w:rPr>
            </w:pPr>
            <w:r w:rsidRPr="008007CC">
              <w:rPr>
                <w:b/>
                <w:bCs/>
                <w:szCs w:val="24"/>
              </w:rPr>
              <w:t>PAMELA DUDUZILE NKOSI</w:t>
            </w:r>
          </w:p>
        </w:tc>
        <w:tc>
          <w:tcPr>
            <w:tcW w:w="3011" w:type="dxa"/>
          </w:tcPr>
          <w:p w14:paraId="24AD77A1" w14:textId="08121C05" w:rsidR="001B664D" w:rsidRPr="00E40ECA" w:rsidRDefault="008C23B3" w:rsidP="001B664D">
            <w:pPr>
              <w:widowControl w:val="0"/>
              <w:jc w:val="right"/>
              <w:rPr>
                <w:lang w:val="en-ZA"/>
              </w:rPr>
            </w:pPr>
            <w:r>
              <w:rPr>
                <w:lang w:val="en-ZA"/>
              </w:rPr>
              <w:t xml:space="preserve">First Applicant </w:t>
            </w:r>
          </w:p>
        </w:tc>
      </w:tr>
      <w:tr w:rsidR="00734125" w14:paraId="763D1FA5" w14:textId="77777777" w:rsidTr="00A71973">
        <w:tc>
          <w:tcPr>
            <w:tcW w:w="5778" w:type="dxa"/>
          </w:tcPr>
          <w:p w14:paraId="349125A0" w14:textId="77777777" w:rsidR="001B664D" w:rsidRPr="008007CC" w:rsidRDefault="001B664D" w:rsidP="001B664D">
            <w:pPr>
              <w:widowControl w:val="0"/>
              <w:rPr>
                <w:b/>
                <w:bCs/>
                <w:szCs w:val="24"/>
              </w:rPr>
            </w:pPr>
          </w:p>
        </w:tc>
        <w:tc>
          <w:tcPr>
            <w:tcW w:w="3011" w:type="dxa"/>
          </w:tcPr>
          <w:p w14:paraId="3F5D3814" w14:textId="77777777" w:rsidR="001B664D" w:rsidRDefault="001B664D" w:rsidP="001B664D">
            <w:pPr>
              <w:widowControl w:val="0"/>
              <w:jc w:val="right"/>
              <w:rPr>
                <w:lang w:val="en-ZA"/>
              </w:rPr>
            </w:pPr>
          </w:p>
        </w:tc>
      </w:tr>
      <w:tr w:rsidR="00734125" w14:paraId="0A47ED7D" w14:textId="77777777" w:rsidTr="00A71973">
        <w:tc>
          <w:tcPr>
            <w:tcW w:w="5778" w:type="dxa"/>
          </w:tcPr>
          <w:p w14:paraId="186FE32F" w14:textId="0B354E42" w:rsidR="001B664D" w:rsidRPr="009A44B0" w:rsidRDefault="001B664D" w:rsidP="001B664D">
            <w:pPr>
              <w:widowControl w:val="0"/>
              <w:rPr>
                <w:b/>
                <w:lang w:val="en-ZA"/>
              </w:rPr>
            </w:pPr>
          </w:p>
        </w:tc>
        <w:tc>
          <w:tcPr>
            <w:tcW w:w="3011" w:type="dxa"/>
          </w:tcPr>
          <w:p w14:paraId="176B4BCE" w14:textId="58F591E4" w:rsidR="001B664D" w:rsidRPr="00E40ECA" w:rsidRDefault="001B664D" w:rsidP="001B664D">
            <w:pPr>
              <w:widowControl w:val="0"/>
              <w:jc w:val="right"/>
              <w:rPr>
                <w:lang w:val="en-ZA"/>
              </w:rPr>
            </w:pPr>
          </w:p>
        </w:tc>
      </w:tr>
      <w:tr w:rsidR="00734125" w14:paraId="42209E67" w14:textId="77777777" w:rsidTr="00A71973">
        <w:tc>
          <w:tcPr>
            <w:tcW w:w="5778" w:type="dxa"/>
          </w:tcPr>
          <w:p w14:paraId="046E8B1D" w14:textId="1FEDEA1E" w:rsidR="001B664D" w:rsidRPr="00E40ECA" w:rsidRDefault="008C23B3" w:rsidP="001B664D">
            <w:pPr>
              <w:widowControl w:val="0"/>
              <w:rPr>
                <w:lang w:val="en-ZA"/>
              </w:rPr>
            </w:pPr>
            <w:r w:rsidRPr="008007CC">
              <w:rPr>
                <w:b/>
                <w:bCs/>
                <w:szCs w:val="24"/>
              </w:rPr>
              <w:t>SIBONGILE GOODNESS NJAPA</w:t>
            </w:r>
          </w:p>
        </w:tc>
        <w:tc>
          <w:tcPr>
            <w:tcW w:w="3011" w:type="dxa"/>
          </w:tcPr>
          <w:p w14:paraId="1FDB7B94" w14:textId="71B8D46C" w:rsidR="001B664D" w:rsidRPr="00E40ECA" w:rsidRDefault="008C23B3" w:rsidP="001B664D">
            <w:pPr>
              <w:widowControl w:val="0"/>
              <w:jc w:val="right"/>
              <w:rPr>
                <w:lang w:val="en-ZA"/>
              </w:rPr>
            </w:pPr>
            <w:r>
              <w:rPr>
                <w:lang w:val="en-ZA"/>
              </w:rPr>
              <w:t>Second Applicant</w:t>
            </w:r>
          </w:p>
        </w:tc>
      </w:tr>
      <w:tr w:rsidR="00734125" w14:paraId="1DA5AA01" w14:textId="77777777" w:rsidTr="00A71973">
        <w:tc>
          <w:tcPr>
            <w:tcW w:w="5778" w:type="dxa"/>
          </w:tcPr>
          <w:p w14:paraId="308B29C1" w14:textId="77777777" w:rsidR="001B664D" w:rsidRPr="008007CC" w:rsidRDefault="001B664D" w:rsidP="001B664D">
            <w:pPr>
              <w:widowControl w:val="0"/>
              <w:rPr>
                <w:b/>
                <w:bCs/>
                <w:szCs w:val="24"/>
              </w:rPr>
            </w:pPr>
          </w:p>
        </w:tc>
        <w:tc>
          <w:tcPr>
            <w:tcW w:w="3011" w:type="dxa"/>
          </w:tcPr>
          <w:p w14:paraId="65CDA7A7" w14:textId="77777777" w:rsidR="001B664D" w:rsidRDefault="001B664D" w:rsidP="001B664D">
            <w:pPr>
              <w:widowControl w:val="0"/>
              <w:jc w:val="right"/>
              <w:rPr>
                <w:lang w:val="en-ZA"/>
              </w:rPr>
            </w:pPr>
          </w:p>
        </w:tc>
      </w:tr>
      <w:tr w:rsidR="00734125" w14:paraId="4BF1B349" w14:textId="77777777" w:rsidTr="00A71973">
        <w:tc>
          <w:tcPr>
            <w:tcW w:w="5778" w:type="dxa"/>
          </w:tcPr>
          <w:p w14:paraId="7869B3C0" w14:textId="77777777" w:rsidR="001B664D" w:rsidRPr="00E40ECA" w:rsidRDefault="001B664D" w:rsidP="001B664D">
            <w:pPr>
              <w:widowControl w:val="0"/>
              <w:rPr>
                <w:lang w:val="en-ZA"/>
              </w:rPr>
            </w:pPr>
          </w:p>
        </w:tc>
        <w:tc>
          <w:tcPr>
            <w:tcW w:w="3011" w:type="dxa"/>
          </w:tcPr>
          <w:p w14:paraId="0A21C0E4" w14:textId="77777777" w:rsidR="001B664D" w:rsidRPr="00E40ECA" w:rsidRDefault="001B664D" w:rsidP="001B664D">
            <w:pPr>
              <w:widowControl w:val="0"/>
              <w:jc w:val="right"/>
              <w:rPr>
                <w:lang w:val="en-ZA"/>
              </w:rPr>
            </w:pPr>
          </w:p>
        </w:tc>
      </w:tr>
      <w:tr w:rsidR="00734125" w14:paraId="5353FBE6" w14:textId="77777777" w:rsidTr="00A71973">
        <w:tc>
          <w:tcPr>
            <w:tcW w:w="5778" w:type="dxa"/>
          </w:tcPr>
          <w:p w14:paraId="1277C3CD" w14:textId="4EEFCF08" w:rsidR="001B664D" w:rsidRPr="000207E3" w:rsidRDefault="008C23B3" w:rsidP="001B664D">
            <w:pPr>
              <w:widowControl w:val="0"/>
              <w:rPr>
                <w:b/>
                <w:lang w:val="en-ZA"/>
              </w:rPr>
            </w:pPr>
            <w:r w:rsidRPr="008007CC">
              <w:rPr>
                <w:b/>
                <w:bCs/>
                <w:szCs w:val="24"/>
              </w:rPr>
              <w:t>BENJAMIN SEMAKALENG RABOSHAGA</w:t>
            </w:r>
          </w:p>
        </w:tc>
        <w:tc>
          <w:tcPr>
            <w:tcW w:w="3011" w:type="dxa"/>
          </w:tcPr>
          <w:p w14:paraId="4E36265F" w14:textId="0137369D" w:rsidR="001B664D" w:rsidRDefault="008C23B3" w:rsidP="001B664D">
            <w:pPr>
              <w:widowControl w:val="0"/>
              <w:jc w:val="right"/>
              <w:rPr>
                <w:lang w:val="en-ZA"/>
              </w:rPr>
            </w:pPr>
            <w:r>
              <w:rPr>
                <w:lang w:val="en-ZA"/>
              </w:rPr>
              <w:t xml:space="preserve">Third </w:t>
            </w:r>
            <w:r w:rsidR="00A71973">
              <w:rPr>
                <w:lang w:val="en-ZA"/>
              </w:rPr>
              <w:t>Applicant</w:t>
            </w:r>
          </w:p>
          <w:p w14:paraId="179F3F81" w14:textId="02FA0FA0" w:rsidR="00C46D6F" w:rsidRPr="00E40ECA" w:rsidRDefault="00C46D6F" w:rsidP="001B664D">
            <w:pPr>
              <w:widowControl w:val="0"/>
              <w:jc w:val="right"/>
              <w:rPr>
                <w:lang w:val="en-ZA"/>
              </w:rPr>
            </w:pPr>
          </w:p>
        </w:tc>
      </w:tr>
      <w:tr w:rsidR="00734125" w14:paraId="6C43091C" w14:textId="77777777" w:rsidTr="00A71973">
        <w:tc>
          <w:tcPr>
            <w:tcW w:w="5778" w:type="dxa"/>
          </w:tcPr>
          <w:p w14:paraId="57F37DB2" w14:textId="77777777" w:rsidR="001B664D" w:rsidRPr="00E40ECA" w:rsidRDefault="001B664D" w:rsidP="001B664D">
            <w:pPr>
              <w:widowControl w:val="0"/>
              <w:rPr>
                <w:lang w:val="en-ZA"/>
              </w:rPr>
            </w:pPr>
          </w:p>
        </w:tc>
        <w:tc>
          <w:tcPr>
            <w:tcW w:w="3011" w:type="dxa"/>
          </w:tcPr>
          <w:p w14:paraId="3329F905" w14:textId="77777777" w:rsidR="001B664D" w:rsidRPr="00E40ECA" w:rsidRDefault="001B664D" w:rsidP="001B664D">
            <w:pPr>
              <w:widowControl w:val="0"/>
              <w:jc w:val="right"/>
              <w:rPr>
                <w:lang w:val="en-ZA"/>
              </w:rPr>
            </w:pPr>
          </w:p>
        </w:tc>
      </w:tr>
      <w:tr w:rsidR="00734125" w14:paraId="575895E0" w14:textId="77777777" w:rsidTr="00A71973">
        <w:tc>
          <w:tcPr>
            <w:tcW w:w="5778" w:type="dxa"/>
          </w:tcPr>
          <w:p w14:paraId="62C15E45" w14:textId="436ABE85" w:rsidR="001B664D" w:rsidRPr="000207E3" w:rsidRDefault="008C23B3" w:rsidP="001B664D">
            <w:pPr>
              <w:widowControl w:val="0"/>
              <w:rPr>
                <w:b/>
                <w:lang w:val="en-ZA"/>
              </w:rPr>
            </w:pPr>
            <w:r w:rsidRPr="008007CC">
              <w:rPr>
                <w:b/>
                <w:bCs/>
                <w:szCs w:val="24"/>
              </w:rPr>
              <w:t>LEBOHANNG STEVEN MOTSUMI</w:t>
            </w:r>
          </w:p>
        </w:tc>
        <w:tc>
          <w:tcPr>
            <w:tcW w:w="3011" w:type="dxa"/>
          </w:tcPr>
          <w:p w14:paraId="2A1F3DFA" w14:textId="39694950" w:rsidR="001B664D" w:rsidRDefault="008C23B3" w:rsidP="001B664D">
            <w:pPr>
              <w:widowControl w:val="0"/>
              <w:jc w:val="right"/>
              <w:rPr>
                <w:lang w:val="en-ZA"/>
              </w:rPr>
            </w:pPr>
            <w:r>
              <w:rPr>
                <w:lang w:val="en-ZA"/>
              </w:rPr>
              <w:t xml:space="preserve">Fourth </w:t>
            </w:r>
            <w:r w:rsidR="00A71973">
              <w:rPr>
                <w:lang w:val="en-ZA"/>
              </w:rPr>
              <w:t>Applicant</w:t>
            </w:r>
          </w:p>
          <w:p w14:paraId="2F4A7ADF" w14:textId="1F235922" w:rsidR="00C46D6F" w:rsidRPr="00E40ECA" w:rsidRDefault="00C46D6F" w:rsidP="001B664D">
            <w:pPr>
              <w:widowControl w:val="0"/>
              <w:jc w:val="right"/>
              <w:rPr>
                <w:lang w:val="en-ZA"/>
              </w:rPr>
            </w:pPr>
          </w:p>
        </w:tc>
      </w:tr>
      <w:tr w:rsidR="00734125" w14:paraId="23906B39" w14:textId="77777777" w:rsidTr="00A71973">
        <w:tc>
          <w:tcPr>
            <w:tcW w:w="5778" w:type="dxa"/>
          </w:tcPr>
          <w:p w14:paraId="7C7A9C8C" w14:textId="77777777" w:rsidR="001B664D" w:rsidRPr="00E40ECA" w:rsidRDefault="001B664D" w:rsidP="001B664D">
            <w:pPr>
              <w:widowControl w:val="0"/>
              <w:rPr>
                <w:lang w:val="en-ZA"/>
              </w:rPr>
            </w:pPr>
          </w:p>
        </w:tc>
        <w:tc>
          <w:tcPr>
            <w:tcW w:w="3011" w:type="dxa"/>
          </w:tcPr>
          <w:p w14:paraId="06D48F77" w14:textId="77777777" w:rsidR="001B664D" w:rsidRPr="00E40ECA" w:rsidRDefault="001B664D" w:rsidP="001B664D">
            <w:pPr>
              <w:widowControl w:val="0"/>
              <w:jc w:val="right"/>
              <w:rPr>
                <w:lang w:val="en-ZA"/>
              </w:rPr>
            </w:pPr>
          </w:p>
        </w:tc>
      </w:tr>
      <w:tr w:rsidR="00734125" w14:paraId="053F219B" w14:textId="77777777" w:rsidTr="00A71973">
        <w:trPr>
          <w:trHeight w:val="4137"/>
        </w:trPr>
        <w:tc>
          <w:tcPr>
            <w:tcW w:w="5778" w:type="dxa"/>
          </w:tcPr>
          <w:p w14:paraId="2F684E98" w14:textId="65381557" w:rsidR="001B664D" w:rsidRDefault="008C23B3" w:rsidP="00C46D6F">
            <w:pPr>
              <w:widowControl w:val="0"/>
              <w:rPr>
                <w:b/>
                <w:bCs/>
                <w:szCs w:val="24"/>
              </w:rPr>
            </w:pPr>
            <w:r w:rsidRPr="008007CC">
              <w:rPr>
                <w:b/>
                <w:bCs/>
                <w:szCs w:val="24"/>
              </w:rPr>
              <w:t>PATRICK MANDLA NXUMALO</w:t>
            </w:r>
          </w:p>
          <w:p w14:paraId="33978858" w14:textId="5756545C" w:rsidR="00C46D6F" w:rsidRDefault="00C46D6F" w:rsidP="00C46D6F">
            <w:pPr>
              <w:widowControl w:val="0"/>
              <w:rPr>
                <w:b/>
                <w:bCs/>
                <w:szCs w:val="24"/>
              </w:rPr>
            </w:pPr>
          </w:p>
          <w:p w14:paraId="25EF36B3" w14:textId="77777777" w:rsidR="00C46D6F" w:rsidRPr="00BD2CC5" w:rsidRDefault="00C46D6F" w:rsidP="00C46D6F">
            <w:pPr>
              <w:widowControl w:val="0"/>
              <w:rPr>
                <w:b/>
                <w:bCs/>
                <w:szCs w:val="24"/>
              </w:rPr>
            </w:pPr>
          </w:p>
          <w:p w14:paraId="4F9BE79F" w14:textId="5D3934DF" w:rsidR="001B664D" w:rsidRPr="00BD2CC5" w:rsidRDefault="008C23B3" w:rsidP="001B664D">
            <w:pPr>
              <w:spacing w:line="360" w:lineRule="auto"/>
              <w:rPr>
                <w:szCs w:val="24"/>
              </w:rPr>
            </w:pPr>
            <w:r w:rsidRPr="00BD2CC5">
              <w:rPr>
                <w:b/>
                <w:bCs/>
                <w:szCs w:val="24"/>
              </w:rPr>
              <w:t>NIKEZIWE DORRIS NHLEKO</w:t>
            </w:r>
            <w:r w:rsidRPr="00BD2CC5">
              <w:rPr>
                <w:b/>
                <w:bCs/>
                <w:szCs w:val="24"/>
              </w:rPr>
              <w:tab/>
            </w:r>
            <w:r w:rsidRPr="00BD2CC5">
              <w:rPr>
                <w:b/>
                <w:bCs/>
                <w:szCs w:val="24"/>
              </w:rPr>
              <w:tab/>
            </w:r>
            <w:r w:rsidRPr="00BD2CC5">
              <w:rPr>
                <w:b/>
                <w:bCs/>
                <w:szCs w:val="24"/>
              </w:rPr>
              <w:tab/>
            </w:r>
            <w:r w:rsidRPr="00BD2CC5">
              <w:rPr>
                <w:b/>
                <w:bCs/>
                <w:szCs w:val="24"/>
              </w:rPr>
              <w:tab/>
            </w:r>
          </w:p>
          <w:p w14:paraId="2B11A6C4" w14:textId="77777777" w:rsidR="001B664D" w:rsidRPr="00BD2CC5" w:rsidRDefault="001B664D" w:rsidP="001B664D">
            <w:pPr>
              <w:spacing w:line="360" w:lineRule="auto"/>
              <w:rPr>
                <w:b/>
                <w:bCs/>
                <w:szCs w:val="24"/>
              </w:rPr>
            </w:pPr>
          </w:p>
          <w:p w14:paraId="5F37652C" w14:textId="64EA4214" w:rsidR="001B664D" w:rsidRPr="00BD2CC5" w:rsidRDefault="008C23B3" w:rsidP="001B664D">
            <w:pPr>
              <w:spacing w:line="360" w:lineRule="auto"/>
              <w:rPr>
                <w:szCs w:val="24"/>
              </w:rPr>
            </w:pPr>
            <w:r w:rsidRPr="00BD2CC5">
              <w:rPr>
                <w:b/>
                <w:bCs/>
                <w:szCs w:val="24"/>
              </w:rPr>
              <w:t>RENDANI VIRGINIA RAMUHASHI</w:t>
            </w:r>
            <w:r w:rsidRPr="00BD2CC5">
              <w:rPr>
                <w:b/>
                <w:bCs/>
                <w:szCs w:val="24"/>
              </w:rPr>
              <w:tab/>
            </w:r>
            <w:r w:rsidRPr="00BD2CC5">
              <w:rPr>
                <w:b/>
                <w:bCs/>
                <w:szCs w:val="24"/>
              </w:rPr>
              <w:tab/>
            </w:r>
            <w:r w:rsidRPr="00BD2CC5">
              <w:rPr>
                <w:b/>
                <w:bCs/>
                <w:szCs w:val="24"/>
              </w:rPr>
              <w:tab/>
            </w:r>
          </w:p>
          <w:p w14:paraId="6B313D1F" w14:textId="77777777" w:rsidR="001B664D" w:rsidRPr="00BD2CC5" w:rsidRDefault="001B664D" w:rsidP="001B664D">
            <w:pPr>
              <w:spacing w:line="360" w:lineRule="auto"/>
              <w:rPr>
                <w:b/>
                <w:bCs/>
                <w:szCs w:val="24"/>
              </w:rPr>
            </w:pPr>
          </w:p>
          <w:p w14:paraId="1316DB3E" w14:textId="6F5075C9" w:rsidR="001B664D" w:rsidRPr="00BD2CC5" w:rsidRDefault="008C23B3" w:rsidP="001B664D">
            <w:pPr>
              <w:spacing w:line="360" w:lineRule="auto"/>
              <w:rPr>
                <w:b/>
                <w:bCs/>
                <w:szCs w:val="24"/>
              </w:rPr>
            </w:pPr>
            <w:r w:rsidRPr="00BD2CC5">
              <w:rPr>
                <w:b/>
                <w:bCs/>
                <w:szCs w:val="24"/>
              </w:rPr>
              <w:t>EDWARD RABAGE MOTSEOTHATA</w:t>
            </w:r>
            <w:r w:rsidRPr="00BD2CC5">
              <w:rPr>
                <w:b/>
                <w:bCs/>
                <w:szCs w:val="24"/>
              </w:rPr>
              <w:tab/>
            </w:r>
            <w:r w:rsidRPr="00BD2CC5">
              <w:rPr>
                <w:b/>
                <w:bCs/>
                <w:szCs w:val="24"/>
              </w:rPr>
              <w:tab/>
            </w:r>
            <w:r w:rsidRPr="00BD2CC5">
              <w:rPr>
                <w:b/>
                <w:bCs/>
                <w:szCs w:val="24"/>
              </w:rPr>
              <w:tab/>
              <w:t xml:space="preserve"> </w:t>
            </w:r>
          </w:p>
          <w:p w14:paraId="6EE598C3" w14:textId="228945C0" w:rsidR="001B664D" w:rsidRPr="00BD2CC5" w:rsidRDefault="008C23B3" w:rsidP="001B664D">
            <w:pPr>
              <w:spacing w:line="360" w:lineRule="auto"/>
              <w:rPr>
                <w:szCs w:val="24"/>
              </w:rPr>
            </w:pPr>
            <w:r w:rsidRPr="00BD2CC5">
              <w:rPr>
                <w:b/>
                <w:bCs/>
                <w:szCs w:val="24"/>
              </w:rPr>
              <w:t>ZWELAKHE MANANA</w:t>
            </w:r>
            <w:r w:rsidRPr="00BD2CC5">
              <w:rPr>
                <w:b/>
                <w:bCs/>
                <w:szCs w:val="24"/>
              </w:rPr>
              <w:tab/>
            </w:r>
            <w:r w:rsidRPr="00BD2CC5">
              <w:rPr>
                <w:b/>
                <w:bCs/>
                <w:szCs w:val="24"/>
              </w:rPr>
              <w:tab/>
            </w:r>
            <w:r w:rsidRPr="00BD2CC5">
              <w:rPr>
                <w:b/>
                <w:bCs/>
                <w:szCs w:val="24"/>
              </w:rPr>
              <w:tab/>
            </w:r>
            <w:r w:rsidRPr="00BD2CC5">
              <w:rPr>
                <w:b/>
                <w:bCs/>
                <w:szCs w:val="24"/>
              </w:rPr>
              <w:tab/>
            </w:r>
            <w:r w:rsidRPr="00BD2CC5">
              <w:rPr>
                <w:b/>
                <w:bCs/>
                <w:szCs w:val="24"/>
              </w:rPr>
              <w:tab/>
            </w:r>
            <w:r w:rsidRPr="00BD2CC5">
              <w:rPr>
                <w:b/>
                <w:bCs/>
                <w:szCs w:val="24"/>
              </w:rPr>
              <w:tab/>
            </w:r>
          </w:p>
          <w:p w14:paraId="6C62169D" w14:textId="77777777" w:rsidR="001B664D" w:rsidRDefault="001B664D" w:rsidP="001B664D">
            <w:pPr>
              <w:widowControl w:val="0"/>
              <w:rPr>
                <w:b/>
                <w:lang w:val="en-ZA"/>
              </w:rPr>
            </w:pPr>
          </w:p>
          <w:p w14:paraId="293B8F46" w14:textId="77777777" w:rsidR="001B664D" w:rsidRPr="00BD2CC5" w:rsidRDefault="008C23B3" w:rsidP="001B664D">
            <w:pPr>
              <w:spacing w:line="360" w:lineRule="auto"/>
              <w:rPr>
                <w:szCs w:val="24"/>
              </w:rPr>
            </w:pPr>
            <w:r w:rsidRPr="00BD2CC5">
              <w:rPr>
                <w:szCs w:val="24"/>
              </w:rPr>
              <w:t xml:space="preserve">and </w:t>
            </w:r>
          </w:p>
          <w:p w14:paraId="6CF4494B" w14:textId="77777777" w:rsidR="001B664D" w:rsidRPr="00BD2CC5" w:rsidRDefault="001B664D" w:rsidP="001B664D">
            <w:pPr>
              <w:spacing w:line="360" w:lineRule="auto"/>
              <w:rPr>
                <w:szCs w:val="24"/>
              </w:rPr>
            </w:pPr>
          </w:p>
          <w:p w14:paraId="655F6D8B" w14:textId="58478334" w:rsidR="001B664D" w:rsidRPr="00BD2CC5" w:rsidRDefault="008C23B3" w:rsidP="001B664D">
            <w:pPr>
              <w:spacing w:line="360" w:lineRule="auto"/>
              <w:rPr>
                <w:b/>
                <w:bCs/>
                <w:szCs w:val="24"/>
              </w:rPr>
            </w:pPr>
            <w:r w:rsidRPr="00BD2CC5">
              <w:rPr>
                <w:b/>
                <w:bCs/>
                <w:szCs w:val="24"/>
              </w:rPr>
              <w:t>THE CITY OF JOHANNESBURG</w:t>
            </w:r>
            <w:r w:rsidR="00AF4413">
              <w:rPr>
                <w:b/>
                <w:bCs/>
                <w:szCs w:val="24"/>
              </w:rPr>
              <w:t xml:space="preserve"> </w:t>
            </w:r>
            <w:r w:rsidRPr="00BD2CC5">
              <w:rPr>
                <w:b/>
                <w:bCs/>
                <w:szCs w:val="24"/>
              </w:rPr>
              <w:t xml:space="preserve">METROPOLITAN </w:t>
            </w:r>
            <w:r w:rsidR="00AF4413">
              <w:rPr>
                <w:b/>
                <w:bCs/>
                <w:szCs w:val="24"/>
              </w:rPr>
              <w:t xml:space="preserve"> </w:t>
            </w:r>
            <w:r w:rsidRPr="00BD2CC5">
              <w:rPr>
                <w:b/>
                <w:bCs/>
                <w:szCs w:val="24"/>
              </w:rPr>
              <w:t>MUNICIPALITY</w:t>
            </w:r>
            <w:r w:rsidRPr="00BD2CC5">
              <w:rPr>
                <w:b/>
                <w:bCs/>
                <w:szCs w:val="24"/>
              </w:rPr>
              <w:tab/>
            </w:r>
            <w:r w:rsidRPr="00BD2CC5">
              <w:rPr>
                <w:b/>
                <w:bCs/>
                <w:szCs w:val="24"/>
              </w:rPr>
              <w:tab/>
            </w:r>
            <w:r w:rsidRPr="00BD2CC5">
              <w:rPr>
                <w:b/>
                <w:bCs/>
                <w:szCs w:val="24"/>
              </w:rPr>
              <w:tab/>
            </w:r>
            <w:r w:rsidRPr="00BD2CC5">
              <w:rPr>
                <w:b/>
                <w:bCs/>
                <w:szCs w:val="24"/>
              </w:rPr>
              <w:tab/>
            </w:r>
            <w:r w:rsidRPr="00BD2CC5">
              <w:rPr>
                <w:b/>
                <w:bCs/>
                <w:szCs w:val="24"/>
              </w:rPr>
              <w:tab/>
            </w:r>
            <w:r w:rsidRPr="00BD2CC5">
              <w:rPr>
                <w:b/>
                <w:bCs/>
                <w:szCs w:val="24"/>
              </w:rPr>
              <w:tab/>
            </w:r>
            <w:r w:rsidRPr="00BD2CC5">
              <w:rPr>
                <w:b/>
                <w:bCs/>
                <w:szCs w:val="24"/>
              </w:rPr>
              <w:tab/>
            </w:r>
            <w:r w:rsidRPr="00BD2CC5">
              <w:rPr>
                <w:szCs w:val="24"/>
              </w:rPr>
              <w:tab/>
            </w:r>
            <w:r w:rsidRPr="00BD2CC5">
              <w:rPr>
                <w:szCs w:val="24"/>
              </w:rPr>
              <w:tab/>
            </w:r>
            <w:r w:rsidRPr="00BD2CC5">
              <w:rPr>
                <w:szCs w:val="24"/>
              </w:rPr>
              <w:tab/>
            </w:r>
            <w:r w:rsidRPr="00BD2CC5">
              <w:rPr>
                <w:szCs w:val="24"/>
              </w:rPr>
              <w:tab/>
            </w:r>
            <w:r w:rsidRPr="00BD2CC5">
              <w:rPr>
                <w:szCs w:val="24"/>
              </w:rPr>
              <w:tab/>
            </w:r>
          </w:p>
          <w:p w14:paraId="18FA6443" w14:textId="4A814B77" w:rsidR="001B664D" w:rsidRDefault="008C23B3" w:rsidP="001B664D">
            <w:pPr>
              <w:spacing w:line="360" w:lineRule="auto"/>
              <w:rPr>
                <w:b/>
                <w:bCs/>
                <w:szCs w:val="24"/>
              </w:rPr>
            </w:pPr>
            <w:r w:rsidRPr="00BD2CC5">
              <w:rPr>
                <w:b/>
                <w:bCs/>
                <w:szCs w:val="24"/>
              </w:rPr>
              <w:t>JOHANNESBURG PROPERTY COMPANY</w:t>
            </w:r>
            <w:r w:rsidRPr="00BD2CC5">
              <w:rPr>
                <w:b/>
                <w:bCs/>
                <w:szCs w:val="24"/>
              </w:rPr>
              <w:tab/>
            </w:r>
            <w:r w:rsidRPr="00BD2CC5">
              <w:rPr>
                <w:b/>
                <w:bCs/>
                <w:szCs w:val="24"/>
              </w:rPr>
              <w:tab/>
            </w:r>
            <w:r w:rsidRPr="00BD2CC5">
              <w:rPr>
                <w:b/>
                <w:bCs/>
                <w:szCs w:val="24"/>
              </w:rPr>
              <w:tab/>
              <w:t xml:space="preserve"> </w:t>
            </w:r>
          </w:p>
          <w:p w14:paraId="58E50DFE" w14:textId="77777777" w:rsidR="001B664D" w:rsidRPr="00BD2CC5" w:rsidRDefault="001B664D" w:rsidP="001B664D">
            <w:pPr>
              <w:spacing w:line="360" w:lineRule="auto"/>
              <w:rPr>
                <w:szCs w:val="24"/>
              </w:rPr>
            </w:pPr>
          </w:p>
          <w:p w14:paraId="6656B731" w14:textId="5D38EB72" w:rsidR="001B664D" w:rsidRDefault="008C23B3" w:rsidP="001B664D">
            <w:pPr>
              <w:spacing w:line="360" w:lineRule="auto"/>
              <w:rPr>
                <w:b/>
                <w:bCs/>
                <w:szCs w:val="24"/>
              </w:rPr>
            </w:pPr>
            <w:r w:rsidRPr="00BD2CC5">
              <w:rPr>
                <w:b/>
                <w:bCs/>
                <w:szCs w:val="24"/>
              </w:rPr>
              <w:lastRenderedPageBreak/>
              <w:t>DEPARTMENT OF HUMAN SETTLEMENTS</w:t>
            </w:r>
            <w:r w:rsidRPr="00BD2CC5">
              <w:rPr>
                <w:b/>
                <w:bCs/>
                <w:szCs w:val="24"/>
              </w:rPr>
              <w:tab/>
            </w:r>
            <w:r w:rsidRPr="00BD2CC5">
              <w:rPr>
                <w:b/>
                <w:bCs/>
                <w:szCs w:val="24"/>
              </w:rPr>
              <w:tab/>
              <w:t xml:space="preserve"> </w:t>
            </w:r>
          </w:p>
          <w:p w14:paraId="27BEBE8D" w14:textId="77777777" w:rsidR="001B664D" w:rsidRDefault="001B664D" w:rsidP="001B664D">
            <w:pPr>
              <w:spacing w:line="360" w:lineRule="auto"/>
              <w:rPr>
                <w:b/>
                <w:bCs/>
                <w:szCs w:val="24"/>
              </w:rPr>
            </w:pPr>
          </w:p>
          <w:p w14:paraId="07F58968" w14:textId="77777777" w:rsidR="00306948" w:rsidRDefault="008C23B3" w:rsidP="001B664D">
            <w:pPr>
              <w:spacing w:line="360" w:lineRule="auto"/>
              <w:rPr>
                <w:b/>
                <w:bCs/>
                <w:szCs w:val="24"/>
              </w:rPr>
            </w:pPr>
            <w:r>
              <w:rPr>
                <w:b/>
                <w:bCs/>
                <w:szCs w:val="24"/>
              </w:rPr>
              <w:t>TSHEPO FREDDY MOKATAK</w:t>
            </w:r>
            <w:r w:rsidR="000071A5">
              <w:rPr>
                <w:b/>
                <w:bCs/>
                <w:szCs w:val="24"/>
              </w:rPr>
              <w:t>A</w:t>
            </w:r>
          </w:p>
          <w:p w14:paraId="3E59B3E8" w14:textId="77777777" w:rsidR="00C272D5" w:rsidRDefault="008C23B3" w:rsidP="001B664D">
            <w:pPr>
              <w:spacing w:line="360" w:lineRule="auto"/>
              <w:rPr>
                <w:b/>
                <w:bCs/>
                <w:szCs w:val="24"/>
              </w:rPr>
            </w:pPr>
            <w:r>
              <w:rPr>
                <w:b/>
                <w:bCs/>
                <w:szCs w:val="24"/>
              </w:rPr>
              <w:t xml:space="preserve">(SENIOR MANAGER LEGAL: </w:t>
            </w:r>
          </w:p>
          <w:p w14:paraId="46180982" w14:textId="19D23B7A" w:rsidR="001B664D" w:rsidRDefault="008C23B3" w:rsidP="001B664D">
            <w:pPr>
              <w:spacing w:line="360" w:lineRule="auto"/>
              <w:rPr>
                <w:bCs/>
                <w:szCs w:val="24"/>
              </w:rPr>
            </w:pPr>
            <w:r>
              <w:rPr>
                <w:b/>
                <w:bCs/>
                <w:szCs w:val="24"/>
              </w:rPr>
              <w:t xml:space="preserve">JOHANNESBURG PROPERTY COMPANY) </w:t>
            </w:r>
            <w:r>
              <w:rPr>
                <w:b/>
                <w:bCs/>
                <w:szCs w:val="24"/>
              </w:rPr>
              <w:tab/>
            </w:r>
            <w:r>
              <w:rPr>
                <w:b/>
                <w:bCs/>
                <w:szCs w:val="24"/>
              </w:rPr>
              <w:tab/>
            </w:r>
            <w:r>
              <w:rPr>
                <w:b/>
                <w:bCs/>
                <w:szCs w:val="24"/>
              </w:rPr>
              <w:tab/>
            </w:r>
          </w:p>
          <w:p w14:paraId="762AF4D1" w14:textId="77777777" w:rsidR="00096722" w:rsidRDefault="00096722" w:rsidP="001B664D">
            <w:pPr>
              <w:spacing w:line="360" w:lineRule="auto"/>
              <w:rPr>
                <w:b/>
                <w:bCs/>
                <w:szCs w:val="24"/>
              </w:rPr>
            </w:pPr>
          </w:p>
          <w:p w14:paraId="411E4DC7" w14:textId="5CFDFD90" w:rsidR="001B664D" w:rsidRPr="00096722" w:rsidRDefault="008C23B3" w:rsidP="001B664D">
            <w:pPr>
              <w:spacing w:line="360" w:lineRule="auto"/>
              <w:rPr>
                <w:bCs/>
                <w:szCs w:val="24"/>
              </w:rPr>
            </w:pPr>
            <w:r>
              <w:rPr>
                <w:b/>
                <w:bCs/>
                <w:szCs w:val="24"/>
              </w:rPr>
              <w:t xml:space="preserve">THE </w:t>
            </w:r>
            <w:r w:rsidRPr="00637F59">
              <w:rPr>
                <w:b/>
                <w:bCs/>
                <w:szCs w:val="24"/>
              </w:rPr>
              <w:t xml:space="preserve">MUNICIPAL MANAGER </w:t>
            </w:r>
            <w:r>
              <w:rPr>
                <w:b/>
                <w:bCs/>
                <w:szCs w:val="24"/>
              </w:rPr>
              <w:t xml:space="preserve">OF </w:t>
            </w:r>
            <w:r w:rsidRPr="00637F59">
              <w:rPr>
                <w:b/>
                <w:bCs/>
                <w:szCs w:val="24"/>
              </w:rPr>
              <w:t>THE CITY OF JOHANNESBURG</w:t>
            </w:r>
            <w:r w:rsidR="00306948">
              <w:rPr>
                <w:b/>
                <w:bCs/>
                <w:szCs w:val="24"/>
              </w:rPr>
              <w:t xml:space="preserve">                                                             </w:t>
            </w:r>
          </w:p>
          <w:p w14:paraId="429AAF79" w14:textId="77777777" w:rsidR="001B664D" w:rsidRDefault="001B664D" w:rsidP="001B664D">
            <w:pPr>
              <w:spacing w:line="360" w:lineRule="auto"/>
              <w:rPr>
                <w:b/>
                <w:bCs/>
                <w:szCs w:val="24"/>
              </w:rPr>
            </w:pPr>
          </w:p>
          <w:p w14:paraId="766E3CE0" w14:textId="4CB3A001" w:rsidR="001B664D" w:rsidRPr="000207E3" w:rsidRDefault="008C23B3" w:rsidP="001B664D">
            <w:pPr>
              <w:widowControl w:val="0"/>
              <w:rPr>
                <w:b/>
                <w:lang w:val="en-ZA"/>
              </w:rPr>
            </w:pPr>
            <w:r>
              <w:rPr>
                <w:b/>
                <w:bCs/>
                <w:szCs w:val="24"/>
              </w:rPr>
              <w:t>THE MAYOR OF THE CITY OF JOHANNESBURG</w:t>
            </w:r>
            <w:r>
              <w:rPr>
                <w:b/>
                <w:bCs/>
                <w:szCs w:val="24"/>
              </w:rPr>
              <w:tab/>
            </w:r>
            <w:r>
              <w:rPr>
                <w:b/>
                <w:bCs/>
                <w:szCs w:val="24"/>
              </w:rPr>
              <w:tab/>
            </w:r>
          </w:p>
        </w:tc>
        <w:tc>
          <w:tcPr>
            <w:tcW w:w="3011" w:type="dxa"/>
          </w:tcPr>
          <w:p w14:paraId="7A4A744F" w14:textId="051EA2F3" w:rsidR="001B664D" w:rsidRDefault="008C23B3" w:rsidP="001B664D">
            <w:pPr>
              <w:widowControl w:val="0"/>
              <w:jc w:val="right"/>
              <w:rPr>
                <w:lang w:val="en-ZA"/>
              </w:rPr>
            </w:pPr>
            <w:r>
              <w:rPr>
                <w:lang w:val="en-ZA"/>
              </w:rPr>
              <w:lastRenderedPageBreak/>
              <w:t xml:space="preserve">Fifth </w:t>
            </w:r>
            <w:r w:rsidR="00A71973">
              <w:rPr>
                <w:lang w:val="en-ZA"/>
              </w:rPr>
              <w:t>Applicant</w:t>
            </w:r>
            <w:r>
              <w:rPr>
                <w:lang w:val="en-ZA"/>
              </w:rPr>
              <w:t xml:space="preserve"> </w:t>
            </w:r>
          </w:p>
          <w:p w14:paraId="2A576A26" w14:textId="77777777" w:rsidR="00C46D6F" w:rsidRDefault="00C46D6F" w:rsidP="001B664D">
            <w:pPr>
              <w:widowControl w:val="0"/>
              <w:jc w:val="right"/>
              <w:rPr>
                <w:lang w:val="en-ZA"/>
              </w:rPr>
            </w:pPr>
          </w:p>
          <w:p w14:paraId="0B9410B8" w14:textId="77777777" w:rsidR="00C46D6F" w:rsidRDefault="00C46D6F" w:rsidP="001B664D">
            <w:pPr>
              <w:widowControl w:val="0"/>
              <w:jc w:val="right"/>
              <w:rPr>
                <w:lang w:val="en-ZA"/>
              </w:rPr>
            </w:pPr>
          </w:p>
          <w:p w14:paraId="4801728D" w14:textId="6A79B00E" w:rsidR="00C46D6F" w:rsidRDefault="008C23B3" w:rsidP="001B664D">
            <w:pPr>
              <w:widowControl w:val="0"/>
              <w:jc w:val="right"/>
              <w:rPr>
                <w:lang w:val="en-ZA"/>
              </w:rPr>
            </w:pPr>
            <w:r>
              <w:rPr>
                <w:lang w:val="en-ZA"/>
              </w:rPr>
              <w:t>Sixth Applicant</w:t>
            </w:r>
          </w:p>
          <w:p w14:paraId="28F8F3DE" w14:textId="77777777" w:rsidR="00C46D6F" w:rsidRDefault="00C46D6F" w:rsidP="001B664D">
            <w:pPr>
              <w:widowControl w:val="0"/>
              <w:jc w:val="right"/>
              <w:rPr>
                <w:lang w:val="en-ZA"/>
              </w:rPr>
            </w:pPr>
          </w:p>
          <w:p w14:paraId="14AE4B22" w14:textId="77777777" w:rsidR="00C46D6F" w:rsidRDefault="00C46D6F" w:rsidP="001B664D">
            <w:pPr>
              <w:widowControl w:val="0"/>
              <w:jc w:val="right"/>
              <w:rPr>
                <w:lang w:val="en-ZA"/>
              </w:rPr>
            </w:pPr>
          </w:p>
          <w:p w14:paraId="1F8D68C5" w14:textId="33976AE1" w:rsidR="00C46D6F" w:rsidRDefault="008C23B3" w:rsidP="001B664D">
            <w:pPr>
              <w:widowControl w:val="0"/>
              <w:jc w:val="right"/>
              <w:rPr>
                <w:lang w:val="en-ZA"/>
              </w:rPr>
            </w:pPr>
            <w:r>
              <w:rPr>
                <w:lang w:val="en-ZA"/>
              </w:rPr>
              <w:t>Seventh Applicant</w:t>
            </w:r>
          </w:p>
          <w:p w14:paraId="52EC0F15" w14:textId="450B6E32" w:rsidR="00C46D6F" w:rsidRDefault="00C46D6F" w:rsidP="001B664D">
            <w:pPr>
              <w:widowControl w:val="0"/>
              <w:jc w:val="right"/>
              <w:rPr>
                <w:lang w:val="en-ZA"/>
              </w:rPr>
            </w:pPr>
          </w:p>
          <w:p w14:paraId="628F5EA3" w14:textId="312E7153" w:rsidR="00C46D6F" w:rsidRDefault="00C46D6F" w:rsidP="001B664D">
            <w:pPr>
              <w:widowControl w:val="0"/>
              <w:jc w:val="right"/>
              <w:rPr>
                <w:lang w:val="en-ZA"/>
              </w:rPr>
            </w:pPr>
          </w:p>
          <w:p w14:paraId="5DBE5C62" w14:textId="7CC39AD3" w:rsidR="00C46D6F" w:rsidRDefault="008C23B3" w:rsidP="001B664D">
            <w:pPr>
              <w:widowControl w:val="0"/>
              <w:jc w:val="right"/>
              <w:rPr>
                <w:lang w:val="en-ZA"/>
              </w:rPr>
            </w:pPr>
            <w:r>
              <w:rPr>
                <w:lang w:val="en-ZA"/>
              </w:rPr>
              <w:t>Eight Applicant</w:t>
            </w:r>
          </w:p>
          <w:p w14:paraId="771785C3" w14:textId="5C738672" w:rsidR="00C46D6F" w:rsidRDefault="00C46D6F" w:rsidP="001B664D">
            <w:pPr>
              <w:widowControl w:val="0"/>
              <w:jc w:val="right"/>
              <w:rPr>
                <w:lang w:val="en-ZA"/>
              </w:rPr>
            </w:pPr>
          </w:p>
          <w:p w14:paraId="56F99FF3" w14:textId="417A13A1" w:rsidR="00C46D6F" w:rsidRDefault="00C46D6F" w:rsidP="001B664D">
            <w:pPr>
              <w:widowControl w:val="0"/>
              <w:jc w:val="right"/>
              <w:rPr>
                <w:lang w:val="en-ZA"/>
              </w:rPr>
            </w:pPr>
          </w:p>
          <w:p w14:paraId="034FE5FA" w14:textId="4F0137E5" w:rsidR="00C46D6F" w:rsidRDefault="008C23B3" w:rsidP="001B664D">
            <w:pPr>
              <w:widowControl w:val="0"/>
              <w:jc w:val="right"/>
              <w:rPr>
                <w:lang w:val="en-ZA"/>
              </w:rPr>
            </w:pPr>
            <w:r>
              <w:rPr>
                <w:lang w:val="en-ZA"/>
              </w:rPr>
              <w:t>Ninth Applicant</w:t>
            </w:r>
          </w:p>
          <w:p w14:paraId="10D6F502" w14:textId="21820C5E" w:rsidR="00A71973" w:rsidRDefault="00A71973" w:rsidP="001B664D">
            <w:pPr>
              <w:widowControl w:val="0"/>
              <w:jc w:val="right"/>
              <w:rPr>
                <w:lang w:val="en-ZA"/>
              </w:rPr>
            </w:pPr>
          </w:p>
          <w:p w14:paraId="1521464C" w14:textId="38928469" w:rsidR="00A71973" w:rsidRDefault="00A71973" w:rsidP="001B664D">
            <w:pPr>
              <w:widowControl w:val="0"/>
              <w:jc w:val="right"/>
              <w:rPr>
                <w:lang w:val="en-ZA"/>
              </w:rPr>
            </w:pPr>
          </w:p>
          <w:p w14:paraId="67EE8FD3" w14:textId="46109022" w:rsidR="00A71973" w:rsidRDefault="00A71973" w:rsidP="001B664D">
            <w:pPr>
              <w:widowControl w:val="0"/>
              <w:jc w:val="right"/>
              <w:rPr>
                <w:lang w:val="en-ZA"/>
              </w:rPr>
            </w:pPr>
          </w:p>
          <w:p w14:paraId="04763335" w14:textId="45973D56" w:rsidR="00A71973" w:rsidRDefault="00A71973" w:rsidP="001B664D">
            <w:pPr>
              <w:widowControl w:val="0"/>
              <w:jc w:val="right"/>
              <w:rPr>
                <w:lang w:val="en-ZA"/>
              </w:rPr>
            </w:pPr>
          </w:p>
          <w:p w14:paraId="5618F836" w14:textId="16F72602" w:rsidR="00A71973" w:rsidRDefault="00A71973" w:rsidP="001B664D">
            <w:pPr>
              <w:widowControl w:val="0"/>
              <w:jc w:val="right"/>
              <w:rPr>
                <w:lang w:val="en-ZA"/>
              </w:rPr>
            </w:pPr>
          </w:p>
          <w:p w14:paraId="2279CDE8" w14:textId="35DCF315" w:rsidR="00A71973" w:rsidRDefault="00A71973" w:rsidP="001B664D">
            <w:pPr>
              <w:widowControl w:val="0"/>
              <w:jc w:val="right"/>
              <w:rPr>
                <w:lang w:val="en-ZA"/>
              </w:rPr>
            </w:pPr>
          </w:p>
          <w:p w14:paraId="78663023" w14:textId="0351A1CF" w:rsidR="00A71973" w:rsidRDefault="00A71973" w:rsidP="001B664D">
            <w:pPr>
              <w:widowControl w:val="0"/>
              <w:jc w:val="right"/>
              <w:rPr>
                <w:lang w:val="en-ZA"/>
              </w:rPr>
            </w:pPr>
          </w:p>
          <w:p w14:paraId="6DB935AC" w14:textId="6CFFE8E3" w:rsidR="00A71973" w:rsidRDefault="008C23B3" w:rsidP="00A71973">
            <w:pPr>
              <w:widowControl w:val="0"/>
              <w:ind w:right="27"/>
              <w:jc w:val="right"/>
              <w:rPr>
                <w:lang w:val="en-ZA"/>
              </w:rPr>
            </w:pPr>
            <w:r>
              <w:rPr>
                <w:lang w:val="en-ZA"/>
              </w:rPr>
              <w:t xml:space="preserve">First </w:t>
            </w:r>
            <w:r w:rsidR="0026254C">
              <w:rPr>
                <w:lang w:val="en-ZA"/>
              </w:rPr>
              <w:t>Respondent</w:t>
            </w:r>
          </w:p>
          <w:p w14:paraId="711CB01B" w14:textId="749CF171" w:rsidR="00A71973" w:rsidRDefault="00A71973" w:rsidP="001B664D">
            <w:pPr>
              <w:widowControl w:val="0"/>
              <w:jc w:val="right"/>
              <w:rPr>
                <w:lang w:val="en-ZA"/>
              </w:rPr>
            </w:pPr>
          </w:p>
          <w:p w14:paraId="43E78326" w14:textId="239F0F77" w:rsidR="00A71973" w:rsidRDefault="00A71973" w:rsidP="001B664D">
            <w:pPr>
              <w:widowControl w:val="0"/>
              <w:jc w:val="right"/>
              <w:rPr>
                <w:lang w:val="en-ZA"/>
              </w:rPr>
            </w:pPr>
          </w:p>
          <w:p w14:paraId="3D4FB89D" w14:textId="77777777" w:rsidR="00A71973" w:rsidRDefault="00A71973" w:rsidP="001B664D">
            <w:pPr>
              <w:widowControl w:val="0"/>
              <w:jc w:val="right"/>
              <w:rPr>
                <w:lang w:val="en-ZA"/>
              </w:rPr>
            </w:pPr>
          </w:p>
          <w:p w14:paraId="282106B9" w14:textId="0D59384A" w:rsidR="00A71973" w:rsidRDefault="008C23B3" w:rsidP="001B664D">
            <w:pPr>
              <w:widowControl w:val="0"/>
              <w:jc w:val="right"/>
              <w:rPr>
                <w:lang w:val="en-ZA"/>
              </w:rPr>
            </w:pPr>
            <w:r>
              <w:rPr>
                <w:lang w:val="en-ZA"/>
              </w:rPr>
              <w:t>Second Respondent</w:t>
            </w:r>
          </w:p>
          <w:p w14:paraId="409D9F9A" w14:textId="7A00AA56" w:rsidR="00A71973" w:rsidRDefault="00A71973" w:rsidP="001B664D">
            <w:pPr>
              <w:widowControl w:val="0"/>
              <w:jc w:val="right"/>
              <w:rPr>
                <w:lang w:val="en-ZA"/>
              </w:rPr>
            </w:pPr>
          </w:p>
          <w:p w14:paraId="0693ABD1" w14:textId="6A332D17" w:rsidR="00A71973" w:rsidRDefault="00A71973" w:rsidP="001B664D">
            <w:pPr>
              <w:widowControl w:val="0"/>
              <w:jc w:val="right"/>
              <w:rPr>
                <w:lang w:val="en-ZA"/>
              </w:rPr>
            </w:pPr>
          </w:p>
          <w:p w14:paraId="4855C616" w14:textId="1D9D2810" w:rsidR="00A71973" w:rsidRDefault="00A71973" w:rsidP="001B664D">
            <w:pPr>
              <w:widowControl w:val="0"/>
              <w:jc w:val="right"/>
              <w:rPr>
                <w:lang w:val="en-ZA"/>
              </w:rPr>
            </w:pPr>
          </w:p>
          <w:p w14:paraId="3116C122" w14:textId="50FC0E97" w:rsidR="00A71973" w:rsidRDefault="00A71973" w:rsidP="001B664D">
            <w:pPr>
              <w:widowControl w:val="0"/>
              <w:jc w:val="right"/>
              <w:rPr>
                <w:lang w:val="en-ZA"/>
              </w:rPr>
            </w:pPr>
          </w:p>
          <w:p w14:paraId="0DF84E03" w14:textId="1E72FA53" w:rsidR="00A71973" w:rsidRDefault="008C23B3" w:rsidP="00A71973">
            <w:pPr>
              <w:widowControl w:val="0"/>
              <w:rPr>
                <w:lang w:val="en-ZA"/>
              </w:rPr>
            </w:pPr>
            <w:r>
              <w:rPr>
                <w:lang w:val="en-ZA"/>
              </w:rPr>
              <w:lastRenderedPageBreak/>
              <w:t xml:space="preserve">             Third </w:t>
            </w:r>
            <w:r w:rsidR="0026254C">
              <w:rPr>
                <w:lang w:val="en-ZA"/>
              </w:rPr>
              <w:t>Respondent</w:t>
            </w:r>
          </w:p>
          <w:p w14:paraId="484C2CC8" w14:textId="2D5EDC49" w:rsidR="00A71973" w:rsidRDefault="00A71973" w:rsidP="001B664D">
            <w:pPr>
              <w:widowControl w:val="0"/>
              <w:jc w:val="right"/>
              <w:rPr>
                <w:lang w:val="en-ZA"/>
              </w:rPr>
            </w:pPr>
          </w:p>
          <w:p w14:paraId="2B359804" w14:textId="42158D79" w:rsidR="00A71973" w:rsidRDefault="00A71973" w:rsidP="001B664D">
            <w:pPr>
              <w:widowControl w:val="0"/>
              <w:jc w:val="right"/>
              <w:rPr>
                <w:lang w:val="en-ZA"/>
              </w:rPr>
            </w:pPr>
          </w:p>
          <w:p w14:paraId="4FE12164" w14:textId="0ACAC948" w:rsidR="00A71973" w:rsidRDefault="00A71973" w:rsidP="001B664D">
            <w:pPr>
              <w:widowControl w:val="0"/>
              <w:jc w:val="right"/>
              <w:rPr>
                <w:lang w:val="en-ZA"/>
              </w:rPr>
            </w:pPr>
          </w:p>
          <w:p w14:paraId="20987B5E" w14:textId="14C17F12" w:rsidR="00A71973" w:rsidRDefault="00A71973" w:rsidP="001B664D">
            <w:pPr>
              <w:widowControl w:val="0"/>
              <w:jc w:val="right"/>
              <w:rPr>
                <w:lang w:val="en-ZA"/>
              </w:rPr>
            </w:pPr>
          </w:p>
          <w:p w14:paraId="5FD07B75" w14:textId="03A3A160" w:rsidR="00096722" w:rsidRDefault="008C23B3" w:rsidP="00A71973">
            <w:pPr>
              <w:widowControl w:val="0"/>
              <w:rPr>
                <w:lang w:val="en-ZA"/>
              </w:rPr>
            </w:pPr>
            <w:r>
              <w:rPr>
                <w:lang w:val="en-ZA"/>
              </w:rPr>
              <w:t xml:space="preserve">           Fourth </w:t>
            </w:r>
            <w:r w:rsidR="0026254C">
              <w:rPr>
                <w:lang w:val="en-ZA"/>
              </w:rPr>
              <w:t>Respondent</w:t>
            </w:r>
          </w:p>
          <w:p w14:paraId="64E6CF58" w14:textId="77777777" w:rsidR="00096722" w:rsidRDefault="00096722" w:rsidP="00A71973">
            <w:pPr>
              <w:widowControl w:val="0"/>
              <w:rPr>
                <w:lang w:val="en-ZA"/>
              </w:rPr>
            </w:pPr>
          </w:p>
          <w:p w14:paraId="61F72363" w14:textId="77777777" w:rsidR="00096722" w:rsidRDefault="00096722" w:rsidP="00A71973">
            <w:pPr>
              <w:widowControl w:val="0"/>
              <w:rPr>
                <w:lang w:val="en-ZA"/>
              </w:rPr>
            </w:pPr>
          </w:p>
          <w:p w14:paraId="0F7CE2D6" w14:textId="77777777" w:rsidR="00096722" w:rsidRDefault="00096722" w:rsidP="00A71973">
            <w:pPr>
              <w:widowControl w:val="0"/>
              <w:rPr>
                <w:lang w:val="en-ZA"/>
              </w:rPr>
            </w:pPr>
          </w:p>
          <w:p w14:paraId="5D6B3B5A" w14:textId="77777777" w:rsidR="00C272D5" w:rsidRDefault="008C23B3" w:rsidP="00A71973">
            <w:pPr>
              <w:widowControl w:val="0"/>
              <w:rPr>
                <w:lang w:val="en-ZA"/>
              </w:rPr>
            </w:pPr>
            <w:r>
              <w:rPr>
                <w:lang w:val="en-ZA"/>
              </w:rPr>
              <w:t xml:space="preserve">    </w:t>
            </w:r>
            <w:r w:rsidR="00306948">
              <w:rPr>
                <w:lang w:val="en-ZA"/>
              </w:rPr>
              <w:t xml:space="preserve">          </w:t>
            </w:r>
          </w:p>
          <w:p w14:paraId="69643A54" w14:textId="77777777" w:rsidR="00C272D5" w:rsidRDefault="00C272D5" w:rsidP="00A71973">
            <w:pPr>
              <w:widowControl w:val="0"/>
              <w:rPr>
                <w:lang w:val="en-ZA"/>
              </w:rPr>
            </w:pPr>
          </w:p>
          <w:p w14:paraId="44696A72" w14:textId="77777777" w:rsidR="00C272D5" w:rsidRDefault="00C272D5" w:rsidP="00A71973">
            <w:pPr>
              <w:widowControl w:val="0"/>
              <w:rPr>
                <w:lang w:val="en-ZA"/>
              </w:rPr>
            </w:pPr>
          </w:p>
          <w:p w14:paraId="119E0B25" w14:textId="3F6C6DCF" w:rsidR="00C272D5" w:rsidRDefault="008C23B3" w:rsidP="00A71973">
            <w:pPr>
              <w:widowControl w:val="0"/>
              <w:rPr>
                <w:lang w:val="en-ZA"/>
              </w:rPr>
            </w:pPr>
            <w:r>
              <w:rPr>
                <w:lang w:val="en-ZA"/>
              </w:rPr>
              <w:t xml:space="preserve">              </w:t>
            </w:r>
            <w:r w:rsidR="00306948">
              <w:rPr>
                <w:lang w:val="en-ZA"/>
              </w:rPr>
              <w:t xml:space="preserve">Fifth </w:t>
            </w:r>
            <w:r w:rsidR="0026254C">
              <w:rPr>
                <w:lang w:val="en-ZA"/>
              </w:rPr>
              <w:t>Respondent</w:t>
            </w:r>
          </w:p>
          <w:p w14:paraId="6BB48829" w14:textId="31407A3C" w:rsidR="00A71973" w:rsidRDefault="008C23B3" w:rsidP="00A71973">
            <w:pPr>
              <w:widowControl w:val="0"/>
              <w:rPr>
                <w:lang w:val="en-ZA"/>
              </w:rPr>
            </w:pPr>
            <w:r>
              <w:rPr>
                <w:lang w:val="en-ZA"/>
              </w:rPr>
              <w:t xml:space="preserve">                     </w:t>
            </w:r>
          </w:p>
          <w:p w14:paraId="0372E01C" w14:textId="77777777" w:rsidR="00C46D6F" w:rsidRDefault="00C46D6F" w:rsidP="001B664D">
            <w:pPr>
              <w:widowControl w:val="0"/>
              <w:jc w:val="right"/>
              <w:rPr>
                <w:lang w:val="en-ZA"/>
              </w:rPr>
            </w:pPr>
          </w:p>
          <w:p w14:paraId="1651A90F" w14:textId="77777777" w:rsidR="00C46D6F" w:rsidRDefault="00C46D6F" w:rsidP="001B664D">
            <w:pPr>
              <w:widowControl w:val="0"/>
              <w:jc w:val="right"/>
              <w:rPr>
                <w:lang w:val="en-ZA"/>
              </w:rPr>
            </w:pPr>
          </w:p>
          <w:p w14:paraId="3C497F7A" w14:textId="77777777" w:rsidR="00C272D5" w:rsidRDefault="008C23B3" w:rsidP="00C46D6F">
            <w:pPr>
              <w:widowControl w:val="0"/>
              <w:rPr>
                <w:lang w:val="en-ZA"/>
              </w:rPr>
            </w:pPr>
            <w:r>
              <w:rPr>
                <w:lang w:val="en-ZA"/>
              </w:rPr>
              <w:t xml:space="preserve">             </w:t>
            </w:r>
          </w:p>
          <w:p w14:paraId="7E224F0A" w14:textId="2A5F3609" w:rsidR="00C46D6F" w:rsidRPr="00E40ECA" w:rsidRDefault="008C23B3" w:rsidP="00C46D6F">
            <w:pPr>
              <w:widowControl w:val="0"/>
              <w:rPr>
                <w:lang w:val="en-ZA"/>
              </w:rPr>
            </w:pPr>
            <w:r>
              <w:rPr>
                <w:lang w:val="en-ZA"/>
              </w:rPr>
              <w:t xml:space="preserve">             </w:t>
            </w:r>
            <w:r w:rsidR="00306948">
              <w:rPr>
                <w:lang w:val="en-ZA"/>
              </w:rPr>
              <w:t xml:space="preserve">Sixth </w:t>
            </w:r>
            <w:r w:rsidR="0026254C">
              <w:rPr>
                <w:lang w:val="en-ZA"/>
              </w:rPr>
              <w:t>Respondent</w:t>
            </w:r>
          </w:p>
        </w:tc>
      </w:tr>
      <w:tr w:rsidR="00734125" w14:paraId="16FFD91C" w14:textId="77777777" w:rsidTr="00A71973">
        <w:tc>
          <w:tcPr>
            <w:tcW w:w="5778" w:type="dxa"/>
          </w:tcPr>
          <w:p w14:paraId="0D1044D2" w14:textId="77777777" w:rsidR="00A36C65" w:rsidRDefault="00A36C65" w:rsidP="00447024">
            <w:pPr>
              <w:widowControl w:val="0"/>
              <w:rPr>
                <w:b/>
                <w:lang w:val="en-ZA"/>
              </w:rPr>
            </w:pPr>
          </w:p>
          <w:p w14:paraId="5440A60F" w14:textId="77777777" w:rsidR="00A36C65" w:rsidRDefault="00A36C65" w:rsidP="00447024">
            <w:pPr>
              <w:widowControl w:val="0"/>
              <w:rPr>
                <w:b/>
                <w:lang w:val="en-ZA"/>
              </w:rPr>
            </w:pPr>
            <w:r>
              <w:rPr>
                <w:b/>
                <w:lang w:val="en-ZA"/>
              </w:rPr>
              <w:t xml:space="preserve">THE MINISTER OF POLICE </w:t>
            </w:r>
          </w:p>
          <w:p w14:paraId="0BE48D73" w14:textId="77777777" w:rsidR="00A36C65" w:rsidRDefault="00A36C65" w:rsidP="00447024">
            <w:pPr>
              <w:widowControl w:val="0"/>
              <w:rPr>
                <w:b/>
                <w:lang w:val="en-ZA"/>
              </w:rPr>
            </w:pPr>
          </w:p>
          <w:p w14:paraId="4770A05E" w14:textId="77777777" w:rsidR="00A36C65" w:rsidRDefault="00A36C65" w:rsidP="00447024">
            <w:pPr>
              <w:widowControl w:val="0"/>
              <w:rPr>
                <w:b/>
                <w:lang w:val="en-ZA"/>
              </w:rPr>
            </w:pPr>
          </w:p>
          <w:p w14:paraId="2016603D" w14:textId="77777777" w:rsidR="00A36C65" w:rsidRDefault="00A36C65" w:rsidP="00447024">
            <w:pPr>
              <w:widowControl w:val="0"/>
              <w:rPr>
                <w:b/>
                <w:lang w:val="en-ZA"/>
              </w:rPr>
            </w:pPr>
            <w:r>
              <w:rPr>
                <w:b/>
                <w:lang w:val="en-ZA"/>
              </w:rPr>
              <w:t xml:space="preserve">THE NATIONAL COMMISSIONER OF THE </w:t>
            </w:r>
          </w:p>
          <w:p w14:paraId="0B9003E5" w14:textId="544C299F" w:rsidR="00A36C65" w:rsidRDefault="00A36C65" w:rsidP="00447024">
            <w:pPr>
              <w:widowControl w:val="0"/>
              <w:rPr>
                <w:b/>
                <w:lang w:val="en-ZA"/>
              </w:rPr>
            </w:pPr>
            <w:r>
              <w:rPr>
                <w:b/>
                <w:lang w:val="en-ZA"/>
              </w:rPr>
              <w:t>SOUTH AFRICAN POLICE SERVICE</w:t>
            </w:r>
          </w:p>
        </w:tc>
        <w:tc>
          <w:tcPr>
            <w:tcW w:w="3011" w:type="dxa"/>
          </w:tcPr>
          <w:p w14:paraId="21E700EF" w14:textId="77777777" w:rsidR="00A36C65" w:rsidRDefault="00A36C65" w:rsidP="00447024">
            <w:pPr>
              <w:widowControl w:val="0"/>
              <w:jc w:val="right"/>
              <w:rPr>
                <w:lang w:val="en-ZA"/>
              </w:rPr>
            </w:pPr>
          </w:p>
          <w:p w14:paraId="492F8E22" w14:textId="77777777" w:rsidR="00A36C65" w:rsidRDefault="00A36C65" w:rsidP="00447024">
            <w:pPr>
              <w:widowControl w:val="0"/>
              <w:jc w:val="right"/>
              <w:rPr>
                <w:lang w:val="en-ZA"/>
              </w:rPr>
            </w:pPr>
            <w:r>
              <w:rPr>
                <w:lang w:val="en-ZA"/>
              </w:rPr>
              <w:t>Seventh Respondent</w:t>
            </w:r>
          </w:p>
          <w:p w14:paraId="07E754CA" w14:textId="77777777" w:rsidR="00A36C65" w:rsidRDefault="00A36C65" w:rsidP="00447024">
            <w:pPr>
              <w:widowControl w:val="0"/>
              <w:jc w:val="right"/>
              <w:rPr>
                <w:lang w:val="en-ZA"/>
              </w:rPr>
            </w:pPr>
          </w:p>
          <w:p w14:paraId="189E2666" w14:textId="77777777" w:rsidR="009A44B0" w:rsidRDefault="00A36C65" w:rsidP="00447024">
            <w:pPr>
              <w:widowControl w:val="0"/>
              <w:jc w:val="right"/>
              <w:rPr>
                <w:lang w:val="en-ZA"/>
              </w:rPr>
            </w:pPr>
            <w:r>
              <w:rPr>
                <w:lang w:val="en-ZA"/>
              </w:rPr>
              <w:t xml:space="preserve"> </w:t>
            </w:r>
          </w:p>
          <w:p w14:paraId="2EF20D95" w14:textId="0D308054" w:rsidR="00A36C65" w:rsidRDefault="00A36C65" w:rsidP="00447024">
            <w:pPr>
              <w:widowControl w:val="0"/>
              <w:jc w:val="right"/>
              <w:rPr>
                <w:lang w:val="en-ZA"/>
              </w:rPr>
            </w:pPr>
            <w:r>
              <w:rPr>
                <w:lang w:val="en-ZA"/>
              </w:rPr>
              <w:t>Eight</w:t>
            </w:r>
            <w:r w:rsidR="003D0AA4">
              <w:rPr>
                <w:lang w:val="en-ZA"/>
              </w:rPr>
              <w:t>h</w:t>
            </w:r>
            <w:r>
              <w:rPr>
                <w:lang w:val="en-ZA"/>
              </w:rPr>
              <w:t xml:space="preserve"> Respondent</w:t>
            </w:r>
          </w:p>
        </w:tc>
      </w:tr>
      <w:tr w:rsidR="00734125" w14:paraId="19D1A416" w14:textId="77777777" w:rsidTr="00A71973">
        <w:tc>
          <w:tcPr>
            <w:tcW w:w="5778" w:type="dxa"/>
          </w:tcPr>
          <w:p w14:paraId="70BBEE13" w14:textId="77777777" w:rsidR="009A44B0" w:rsidRDefault="009A44B0" w:rsidP="00447024">
            <w:pPr>
              <w:widowControl w:val="0"/>
              <w:rPr>
                <w:b/>
                <w:lang w:val="en-ZA"/>
              </w:rPr>
            </w:pPr>
          </w:p>
        </w:tc>
        <w:tc>
          <w:tcPr>
            <w:tcW w:w="3011" w:type="dxa"/>
          </w:tcPr>
          <w:p w14:paraId="74A93135" w14:textId="77777777" w:rsidR="009A44B0" w:rsidRDefault="009A44B0" w:rsidP="00447024">
            <w:pPr>
              <w:widowControl w:val="0"/>
              <w:jc w:val="right"/>
              <w:rPr>
                <w:lang w:val="en-ZA"/>
              </w:rPr>
            </w:pPr>
          </w:p>
        </w:tc>
      </w:tr>
    </w:tbl>
    <w:p w14:paraId="04CEC6CE" w14:textId="77777777" w:rsidR="00E40ECA" w:rsidRDefault="00E40ECA" w:rsidP="00AE2C2A">
      <w:pPr>
        <w:tabs>
          <w:tab w:val="right" w:pos="8460"/>
        </w:tabs>
        <w:rPr>
          <w:b/>
        </w:rPr>
      </w:pPr>
    </w:p>
    <w:p w14:paraId="4DEFFE89" w14:textId="7699A23F" w:rsidR="003A6FE9" w:rsidRPr="00CD07DC" w:rsidRDefault="008C23B3" w:rsidP="00CD07DC">
      <w:pPr>
        <w:pStyle w:val="TramHead"/>
        <w:rPr>
          <w:lang w:val="en-GB"/>
        </w:rPr>
      </w:pPr>
      <w:r>
        <w:rPr>
          <w:lang w:val="en-GB"/>
        </w:rPr>
        <w:t>SUPPORTING</w:t>
      </w:r>
      <w:r w:rsidR="00355A11">
        <w:rPr>
          <w:lang w:val="en-GB"/>
        </w:rPr>
        <w:t xml:space="preserve"> AFFIDAVIT</w:t>
      </w:r>
      <w:r w:rsidR="00C20002">
        <w:rPr>
          <w:lang w:val="en-GB"/>
        </w:rPr>
        <w:t xml:space="preserve"> </w:t>
      </w:r>
      <w:r w:rsidR="008164B1">
        <w:rPr>
          <w:rFonts w:ascii="Symbol" w:hAnsi="Symbol"/>
          <w:lang w:val="en-GB"/>
        </w:rPr>
        <w:sym w:font="Symbol" w:char="F02D"/>
      </w:r>
      <w:r w:rsidR="008164B1">
        <w:rPr>
          <w:lang w:val="en-GB"/>
        </w:rPr>
        <w:t xml:space="preserve"> contempt of court</w:t>
      </w:r>
    </w:p>
    <w:p w14:paraId="35F4AAFF" w14:textId="1098505E" w:rsidR="00CD07DC" w:rsidRDefault="008C23B3" w:rsidP="00CD07DC">
      <w:pPr>
        <w:pStyle w:val="level10"/>
        <w:numPr>
          <w:ilvl w:val="0"/>
          <w:numId w:val="0"/>
        </w:numPr>
        <w:spacing w:after="360"/>
        <w:ind w:left="567" w:hanging="567"/>
        <w:rPr>
          <w:lang w:val="en-US"/>
        </w:rPr>
      </w:pPr>
      <w:r>
        <w:rPr>
          <w:lang w:val="en-US"/>
        </w:rPr>
        <w:t xml:space="preserve">I the undersigned, </w:t>
      </w:r>
    </w:p>
    <w:p w14:paraId="5C91B090" w14:textId="77777777" w:rsidR="00CD07DC" w:rsidRPr="00BD2CC5" w:rsidRDefault="00CD07DC" w:rsidP="00CD07DC">
      <w:pPr>
        <w:spacing w:line="360" w:lineRule="auto"/>
        <w:jc w:val="both"/>
        <w:rPr>
          <w:szCs w:val="24"/>
        </w:rPr>
      </w:pPr>
    </w:p>
    <w:p w14:paraId="5C2F6B0A" w14:textId="77777777" w:rsidR="00CD07DC" w:rsidRPr="00BD2CC5" w:rsidRDefault="008C23B3" w:rsidP="00CD07DC">
      <w:pPr>
        <w:spacing w:line="360" w:lineRule="auto"/>
        <w:jc w:val="center"/>
        <w:rPr>
          <w:b/>
          <w:bCs/>
          <w:szCs w:val="24"/>
        </w:rPr>
      </w:pPr>
      <w:r w:rsidRPr="00BD2CC5">
        <w:rPr>
          <w:b/>
          <w:bCs/>
          <w:szCs w:val="24"/>
        </w:rPr>
        <w:t>PAMELA DUDUZILE NKOSI</w:t>
      </w:r>
    </w:p>
    <w:p w14:paraId="222A3999" w14:textId="77777777" w:rsidR="00CD07DC" w:rsidRPr="00BD2CC5" w:rsidRDefault="00CD07DC" w:rsidP="00CD07DC">
      <w:pPr>
        <w:spacing w:line="360" w:lineRule="auto"/>
        <w:jc w:val="center"/>
        <w:rPr>
          <w:b/>
          <w:bCs/>
          <w:szCs w:val="24"/>
        </w:rPr>
      </w:pPr>
    </w:p>
    <w:p w14:paraId="48F069B0" w14:textId="382C4517" w:rsidR="00CD07DC" w:rsidRPr="00BD2CC5" w:rsidRDefault="008C23B3" w:rsidP="00CD07DC">
      <w:pPr>
        <w:pStyle w:val="1"/>
        <w:spacing w:before="240" w:after="0" w:line="360" w:lineRule="auto"/>
        <w:jc w:val="both"/>
        <w:rPr>
          <w:rFonts w:cs="Arial"/>
          <w:szCs w:val="24"/>
        </w:rPr>
      </w:pPr>
      <w:r>
        <w:rPr>
          <w:rFonts w:cs="Arial"/>
          <w:szCs w:val="24"/>
        </w:rPr>
        <w:t>d</w:t>
      </w:r>
      <w:r w:rsidRPr="00BD2CC5">
        <w:rPr>
          <w:rFonts w:cs="Arial"/>
          <w:szCs w:val="24"/>
        </w:rPr>
        <w:t>o hereby make an oath and state as follows:</w:t>
      </w:r>
    </w:p>
    <w:p w14:paraId="2D21A279" w14:textId="0707B527" w:rsidR="00BA637D" w:rsidRDefault="008C23B3" w:rsidP="001E0BAE">
      <w:pPr>
        <w:pStyle w:val="level10"/>
      </w:pPr>
      <w:r w:rsidRPr="00BD2CC5">
        <w:t>I am the first applicant in this matter and the deponent of the founding affidavit in the main application</w:t>
      </w:r>
      <w:r w:rsidR="00CC484E">
        <w:t xml:space="preserve"> and in the </w:t>
      </w:r>
      <w:r w:rsidR="00660427">
        <w:t xml:space="preserve">subsequent </w:t>
      </w:r>
      <w:r w:rsidR="00CC484E">
        <w:t xml:space="preserve">application before </w:t>
      </w:r>
      <w:r w:rsidR="00CC484E">
        <w:lastRenderedPageBreak/>
        <w:t>Karach</w:t>
      </w:r>
      <w:r w:rsidR="00050F77">
        <w:t>i AJ</w:t>
      </w:r>
      <w:r w:rsidR="00730842">
        <w:t xml:space="preserve"> for contempt of the court order granted by Justice Mudau on 15 October 2018. </w:t>
      </w:r>
    </w:p>
    <w:p w14:paraId="4A136D3D" w14:textId="6D493921" w:rsidR="00CD07DC" w:rsidRPr="00BD2CC5" w:rsidRDefault="008C23B3" w:rsidP="001E0BAE">
      <w:pPr>
        <w:pStyle w:val="level10"/>
      </w:pPr>
      <w:r w:rsidRPr="00BD2CC5">
        <w:t xml:space="preserve">I remain authorised to depose to this affidavit on behalf of </w:t>
      </w:r>
      <w:r w:rsidR="00730842">
        <w:t xml:space="preserve">all the </w:t>
      </w:r>
      <w:r w:rsidR="00420D16">
        <w:t>applicants</w:t>
      </w:r>
      <w:r w:rsidRPr="00BD2CC5">
        <w:t>.</w:t>
      </w:r>
    </w:p>
    <w:p w14:paraId="66529101" w14:textId="46BC7DCF" w:rsidR="00CD07DC" w:rsidRPr="00BD2CC5" w:rsidRDefault="008C23B3" w:rsidP="00CC484E">
      <w:pPr>
        <w:pStyle w:val="level10"/>
      </w:pPr>
      <w:r w:rsidRPr="00BD2CC5">
        <w:t>The facts contained in this affidavit are</w:t>
      </w:r>
      <w:r w:rsidR="004E42C1">
        <w:t>, save where the contrary appears from the context,</w:t>
      </w:r>
      <w:r w:rsidRPr="00BD2CC5">
        <w:t xml:space="preserve"> within my knowledge and belief, and are </w:t>
      </w:r>
      <w:r w:rsidR="00F80606">
        <w:t>both</w:t>
      </w:r>
      <w:r w:rsidRPr="00BD2CC5">
        <w:t xml:space="preserve"> true and correct.</w:t>
      </w:r>
    </w:p>
    <w:p w14:paraId="3E4FF0ED" w14:textId="3A7D3C20" w:rsidR="00CD07DC" w:rsidRDefault="008C23B3" w:rsidP="007011C8">
      <w:pPr>
        <w:pStyle w:val="level10"/>
      </w:pPr>
      <w:r w:rsidRPr="00BD2CC5">
        <w:t>Where I make submissions of a legal nature, I do so on the advice of our legal representatives, which advice we accept as true and correct.</w:t>
      </w:r>
    </w:p>
    <w:p w14:paraId="46DE276E" w14:textId="77777777" w:rsidR="00EE77D3" w:rsidRDefault="00EE77D3" w:rsidP="00EE77D3">
      <w:pPr>
        <w:pStyle w:val="level10"/>
        <w:numPr>
          <w:ilvl w:val="0"/>
          <w:numId w:val="0"/>
        </w:numPr>
        <w:ind w:left="567"/>
      </w:pPr>
    </w:p>
    <w:p w14:paraId="0CFC1045" w14:textId="48F0D653" w:rsidR="007011C8" w:rsidRDefault="008C23B3" w:rsidP="00FE1FFE">
      <w:pPr>
        <w:pStyle w:val="Heading1"/>
        <w:numPr>
          <w:ilvl w:val="0"/>
          <w:numId w:val="33"/>
        </w:numPr>
        <w:ind w:left="426"/>
      </w:pPr>
      <w:r>
        <w:t xml:space="preserve">  THE PARTIES</w:t>
      </w:r>
    </w:p>
    <w:p w14:paraId="2127ED0E" w14:textId="77777777" w:rsidR="00EE77D3" w:rsidRDefault="008C23B3" w:rsidP="00EE77D3">
      <w:pPr>
        <w:pStyle w:val="level10"/>
      </w:pPr>
      <w:r>
        <w:t xml:space="preserve">The </w:t>
      </w:r>
      <w:r w:rsidR="00420D16">
        <w:t>applicants</w:t>
      </w:r>
      <w:r>
        <w:t xml:space="preserve"> in th</w:t>
      </w:r>
      <w:r w:rsidR="0026254C">
        <w:t>is</w:t>
      </w:r>
      <w:r>
        <w:t xml:space="preserve"> matter are </w:t>
      </w:r>
      <w:r w:rsidR="00457307">
        <w:t>mostly</w:t>
      </w:r>
      <w:r>
        <w:t xml:space="preserve"> residents of Soweto Township in </w:t>
      </w:r>
      <w:r w:rsidR="00EF750B">
        <w:t xml:space="preserve">Johannesburg who purchased property stands from the </w:t>
      </w:r>
      <w:r w:rsidR="0026254C">
        <w:t>Second</w:t>
      </w:r>
      <w:r w:rsidR="00EF750B">
        <w:t xml:space="preserve"> </w:t>
      </w:r>
      <w:r w:rsidR="0026254C">
        <w:t>Respondent</w:t>
      </w:r>
      <w:r w:rsidR="00EF750B">
        <w:t xml:space="preserve"> under the Land Regularisation Programme between 2009 and 2014. </w:t>
      </w:r>
    </w:p>
    <w:p w14:paraId="01B990B1" w14:textId="2F63C276" w:rsidR="00A1301A" w:rsidRDefault="008C23B3" w:rsidP="00EE77D3">
      <w:pPr>
        <w:pStyle w:val="level10"/>
      </w:pPr>
      <w:r>
        <w:t xml:space="preserve">The </w:t>
      </w:r>
      <w:r w:rsidR="00847BF8">
        <w:t>applicants</w:t>
      </w:r>
      <w:r w:rsidR="00E92E5A">
        <w:t>’</w:t>
      </w:r>
      <w:r>
        <w:t xml:space="preserve"> property stands are situated in Zondi, Soweto. </w:t>
      </w:r>
      <w:r w:rsidR="0042711E">
        <w:t xml:space="preserve">We, as the </w:t>
      </w:r>
      <w:r w:rsidR="00420D16">
        <w:t>applicants</w:t>
      </w:r>
      <w:r w:rsidR="0042711E">
        <w:t xml:space="preserve">, have fully paid for our individual stands and have consequently obtained our title deeds. </w:t>
      </w:r>
    </w:p>
    <w:p w14:paraId="2F903A55" w14:textId="37E2D1E5" w:rsidR="0042711E" w:rsidRDefault="008C23B3" w:rsidP="00DD5E80">
      <w:pPr>
        <w:pStyle w:val="level10"/>
      </w:pPr>
      <w:r>
        <w:t xml:space="preserve">The </w:t>
      </w:r>
      <w:r w:rsidR="004002EF">
        <w:t xml:space="preserve">applicant's </w:t>
      </w:r>
      <w:r>
        <w:t xml:space="preserve">details </w:t>
      </w:r>
      <w:r w:rsidR="00253ADE">
        <w:t>are as follows:</w:t>
      </w:r>
    </w:p>
    <w:p w14:paraId="3EFEC8F4" w14:textId="7F1EE9DB" w:rsidR="00253ADE" w:rsidRDefault="008C23B3" w:rsidP="00511760">
      <w:pPr>
        <w:pStyle w:val="level2"/>
      </w:pPr>
      <w:r>
        <w:t>I am the first applicant</w:t>
      </w:r>
      <w:r w:rsidR="00C1666A">
        <w:t xml:space="preserve"> in this application. I am an adult female </w:t>
      </w:r>
      <w:r w:rsidR="006F2E16">
        <w:t>residing at 3126 Mogoye Street, Orlando East, Soweto.</w:t>
      </w:r>
    </w:p>
    <w:p w14:paraId="18878BB0" w14:textId="6AE6BF5E" w:rsidR="00D8504F" w:rsidRDefault="008C23B3" w:rsidP="00511760">
      <w:pPr>
        <w:pStyle w:val="level2"/>
      </w:pPr>
      <w:r>
        <w:lastRenderedPageBreak/>
        <w:t xml:space="preserve">The </w:t>
      </w:r>
      <w:r w:rsidR="0026254C">
        <w:t>second</w:t>
      </w:r>
      <w:r>
        <w:t xml:space="preserve"> applic</w:t>
      </w:r>
      <w:r w:rsidR="006F09F9">
        <w:t>ant is Sibo</w:t>
      </w:r>
      <w:r w:rsidR="00273F52">
        <w:t>n</w:t>
      </w:r>
      <w:r w:rsidR="006F09F9">
        <w:t xml:space="preserve">gile Goodness Njapa </w:t>
      </w:r>
      <w:r>
        <w:t xml:space="preserve">an adult female residing at 450D/57 Mosenapela Street, Meadowlands, Zone 3, Soweto. </w:t>
      </w:r>
    </w:p>
    <w:p w14:paraId="5FFE7B08" w14:textId="63A9C856" w:rsidR="006F2E16" w:rsidRDefault="008C23B3" w:rsidP="00511760">
      <w:pPr>
        <w:pStyle w:val="level2"/>
      </w:pPr>
      <w:r>
        <w:t xml:space="preserve">The </w:t>
      </w:r>
      <w:r w:rsidR="00860AC0">
        <w:t>third</w:t>
      </w:r>
      <w:r>
        <w:t xml:space="preserve"> applicant is Benjamin Semakaleng Raboshaga an adult male </w:t>
      </w:r>
      <w:r w:rsidR="00D8504F">
        <w:t xml:space="preserve">residing at </w:t>
      </w:r>
      <w:r w:rsidR="00CF21F0">
        <w:t>1860 Tladi Street, Xuma, Soweto.</w:t>
      </w:r>
    </w:p>
    <w:p w14:paraId="037783F5" w14:textId="60AA5F76" w:rsidR="0013530D" w:rsidRDefault="008C23B3" w:rsidP="00511760">
      <w:pPr>
        <w:pStyle w:val="level2"/>
      </w:pPr>
      <w:r>
        <w:t xml:space="preserve">The fourth applicant is Lebohang Steven Motsumi an adult male residing at 6568 Motloung section in Katlehong, Soweto. </w:t>
      </w:r>
    </w:p>
    <w:p w14:paraId="031D1AC5" w14:textId="592CFA42" w:rsidR="0013530D" w:rsidRDefault="008C23B3" w:rsidP="00511760">
      <w:pPr>
        <w:pStyle w:val="level2"/>
      </w:pPr>
      <w:r>
        <w:t xml:space="preserve">The fifth applicant is Patrick Mandla Nxumalo an adult male residing at 15489 Ntsane Street, Moletsane, Soweto. </w:t>
      </w:r>
    </w:p>
    <w:p w14:paraId="2D898FF8" w14:textId="6FCEA298" w:rsidR="0013530D" w:rsidRDefault="008C23B3" w:rsidP="00511760">
      <w:pPr>
        <w:pStyle w:val="level2"/>
      </w:pPr>
      <w:r>
        <w:t xml:space="preserve">The sixth applicant is Nikeziwe Dorries Nhleko an adult female residing at 1401 Hlubi </w:t>
      </w:r>
      <w:r w:rsidR="004E0536">
        <w:t>S</w:t>
      </w:r>
      <w:r>
        <w:t xml:space="preserve">treet, Zondi, Soweto. </w:t>
      </w:r>
    </w:p>
    <w:p w14:paraId="216CB769" w14:textId="6817EDB0" w:rsidR="0013530D" w:rsidRDefault="008C23B3" w:rsidP="00511760">
      <w:pPr>
        <w:pStyle w:val="level2"/>
      </w:pPr>
      <w:r>
        <w:t xml:space="preserve">The seventh applicant is </w:t>
      </w:r>
      <w:r w:rsidR="00722A18">
        <w:t xml:space="preserve">Rendani Virginia Ramuhashi an adult female residing at 2339 Protea North, Soweto. </w:t>
      </w:r>
    </w:p>
    <w:p w14:paraId="790667AE" w14:textId="6F71EE4C" w:rsidR="00722A18" w:rsidRDefault="008C23B3" w:rsidP="00511760">
      <w:pPr>
        <w:pStyle w:val="level2"/>
      </w:pPr>
      <w:r>
        <w:t>The eighth applicant is Edward Rabage Motseotheta an adult male residing at 431 Williams Street, Dobs</w:t>
      </w:r>
      <w:r w:rsidR="00DA44ED">
        <w:t xml:space="preserve">onville, Soweto. </w:t>
      </w:r>
    </w:p>
    <w:p w14:paraId="00CFC044" w14:textId="6D7B6309" w:rsidR="00DA44ED" w:rsidRDefault="008C23B3" w:rsidP="00511760">
      <w:pPr>
        <w:pStyle w:val="level2"/>
      </w:pPr>
      <w:r>
        <w:t xml:space="preserve">The </w:t>
      </w:r>
      <w:r w:rsidR="00B75645">
        <w:t>ninth</w:t>
      </w:r>
      <w:r>
        <w:t xml:space="preserve"> applicant is Zwelakhe Manana an adult male residing at Pongola, Emagengeni area in rural KwaZulu-Natal.</w:t>
      </w:r>
    </w:p>
    <w:p w14:paraId="71F2713D" w14:textId="4BCC31BB" w:rsidR="00AE5DB3" w:rsidRDefault="008C23B3" w:rsidP="001A429B">
      <w:pPr>
        <w:pStyle w:val="level10"/>
      </w:pPr>
      <w:r>
        <w:t xml:space="preserve">The first </w:t>
      </w:r>
      <w:r w:rsidR="0026254C">
        <w:t>respondent</w:t>
      </w:r>
      <w:r>
        <w:t xml:space="preserve"> is the </w:t>
      </w:r>
      <w:r w:rsidR="005F3215">
        <w:t>C</w:t>
      </w:r>
      <w:r>
        <w:t>ity of Johannesburg Metropolitan Municipality</w:t>
      </w:r>
      <w:r w:rsidR="00A16BE1">
        <w:t xml:space="preserve"> (“the City”). </w:t>
      </w:r>
      <w:r w:rsidR="004E67C4">
        <w:t xml:space="preserve">The </w:t>
      </w:r>
      <w:r w:rsidR="004437E1">
        <w:t>C</w:t>
      </w:r>
      <w:r w:rsidR="004E67C4">
        <w:t xml:space="preserve">ity is a Metropolitan </w:t>
      </w:r>
      <w:r w:rsidR="00E11A8D">
        <w:t>M</w:t>
      </w:r>
      <w:r w:rsidR="004E67C4">
        <w:t xml:space="preserve">unicipality established in terms of section 151 and section 155 of the Constitution of the Republic of South </w:t>
      </w:r>
      <w:r w:rsidR="004E67C4">
        <w:lastRenderedPageBreak/>
        <w:t xml:space="preserve">Africa, 1996 (“the Constitution”), </w:t>
      </w:r>
      <w:r>
        <w:t xml:space="preserve">and in terms of the </w:t>
      </w:r>
      <w:r w:rsidR="00D754BD">
        <w:t>L</w:t>
      </w:r>
      <w:r>
        <w:t xml:space="preserve">ocal </w:t>
      </w:r>
      <w:r w:rsidR="00D754BD">
        <w:t>G</w:t>
      </w:r>
      <w:r>
        <w:t xml:space="preserve">overnment: </w:t>
      </w:r>
      <w:r w:rsidR="00D754BD">
        <w:t>M</w:t>
      </w:r>
      <w:r>
        <w:t xml:space="preserve">unicipal </w:t>
      </w:r>
      <w:r w:rsidR="00D754BD">
        <w:t>S</w:t>
      </w:r>
      <w:r>
        <w:t xml:space="preserve">tructures </w:t>
      </w:r>
      <w:r w:rsidR="00877744">
        <w:t>A</w:t>
      </w:r>
      <w:r>
        <w:t>ct 117 of 1998</w:t>
      </w:r>
      <w:r w:rsidR="00877744">
        <w:t xml:space="preserve"> (“the Municipal Structures Act”)</w:t>
      </w:r>
      <w:r>
        <w:t xml:space="preserve">. The offices of the </w:t>
      </w:r>
      <w:r w:rsidR="00A82AEA">
        <w:t>C</w:t>
      </w:r>
      <w:r>
        <w:t xml:space="preserve">ity are situated at 158 </w:t>
      </w:r>
      <w:r w:rsidR="00B07575">
        <w:t>C</w:t>
      </w:r>
      <w:r>
        <w:t xml:space="preserve">ivic Boulevard, </w:t>
      </w:r>
      <w:r w:rsidR="00B07575">
        <w:t>Braamfontein</w:t>
      </w:r>
      <w:r>
        <w:t>, Johannesburg.</w:t>
      </w:r>
    </w:p>
    <w:p w14:paraId="21BFD81A" w14:textId="53F54F29" w:rsidR="003F0A67" w:rsidRDefault="008C23B3" w:rsidP="00763C5A">
      <w:pPr>
        <w:pStyle w:val="level10"/>
      </w:pPr>
      <w:r>
        <w:t xml:space="preserve">The </w:t>
      </w:r>
      <w:r w:rsidR="00763C5A">
        <w:t>C</w:t>
      </w:r>
      <w:r>
        <w:t>ity is responsible, in terms of the Constitution and national legislation for the provision of services to its residents, including supply of water and electricity.</w:t>
      </w:r>
      <w:r w:rsidR="00763C5A">
        <w:t xml:space="preserve"> I am advised that t</w:t>
      </w:r>
      <w:r>
        <w:t xml:space="preserve">he </w:t>
      </w:r>
      <w:r w:rsidR="00763C5A">
        <w:t>C</w:t>
      </w:r>
      <w:r>
        <w:t>ity has important constitutional obligations to fulfill in providing housing and basic services to t</w:t>
      </w:r>
      <w:r w:rsidR="00DF0AA3">
        <w:t>he</w:t>
      </w:r>
      <w:r>
        <w:t xml:space="preserve"> residents of the </w:t>
      </w:r>
      <w:r w:rsidR="00DF0AA3">
        <w:t>C</w:t>
      </w:r>
      <w:r>
        <w:t>ity</w:t>
      </w:r>
      <w:r w:rsidR="00DF0AA3">
        <w:t>.</w:t>
      </w:r>
    </w:p>
    <w:p w14:paraId="19F60F05" w14:textId="6CA764A7" w:rsidR="0018343D" w:rsidRDefault="008C23B3" w:rsidP="00AE5DB3">
      <w:pPr>
        <w:pStyle w:val="level10"/>
      </w:pPr>
      <w:r>
        <w:t xml:space="preserve">The </w:t>
      </w:r>
      <w:r w:rsidR="0026254C">
        <w:t>second</w:t>
      </w:r>
      <w:r>
        <w:t xml:space="preserve"> </w:t>
      </w:r>
      <w:r w:rsidR="0026254C">
        <w:t>respondent</w:t>
      </w:r>
      <w:r>
        <w:t xml:space="preserve"> is Johannesburg </w:t>
      </w:r>
      <w:r w:rsidR="00F00D62">
        <w:t>P</w:t>
      </w:r>
      <w:r>
        <w:t xml:space="preserve">roperty </w:t>
      </w:r>
      <w:r w:rsidR="00F00D62">
        <w:t>C</w:t>
      </w:r>
      <w:r>
        <w:t>ompany ("JPC"). JPC is a state-owned company</w:t>
      </w:r>
      <w:r w:rsidR="001761F4">
        <w:t xml:space="preserve"> registered </w:t>
      </w:r>
      <w:r>
        <w:t xml:space="preserve">in terms of the </w:t>
      </w:r>
      <w:r w:rsidR="001761F4">
        <w:t>C</w:t>
      </w:r>
      <w:r>
        <w:t xml:space="preserve">ompanies </w:t>
      </w:r>
      <w:r w:rsidR="001761F4">
        <w:t>A</w:t>
      </w:r>
      <w:r>
        <w:t xml:space="preserve">ct, wholly owned by the </w:t>
      </w:r>
      <w:r w:rsidR="00B54108">
        <w:t>C</w:t>
      </w:r>
      <w:r>
        <w:t xml:space="preserve">ity. The services that </w:t>
      </w:r>
      <w:r w:rsidR="00936CF5">
        <w:t xml:space="preserve">the JPC provides to the </w:t>
      </w:r>
      <w:r w:rsidR="00A33022">
        <w:t>C</w:t>
      </w:r>
      <w:r w:rsidR="00936CF5">
        <w:t>ity include property asset management, commercial property management, social property management, facilities management, and maintenance services. The JPC h</w:t>
      </w:r>
      <w:r w:rsidR="00A33022">
        <w:t>as</w:t>
      </w:r>
      <w:r w:rsidR="00936CF5">
        <w:t xml:space="preserve"> </w:t>
      </w:r>
      <w:r w:rsidR="00A33022">
        <w:t xml:space="preserve">its </w:t>
      </w:r>
      <w:r w:rsidR="00936CF5">
        <w:t xml:space="preserve">offices </w:t>
      </w:r>
      <w:r w:rsidR="00A33022">
        <w:t>situated</w:t>
      </w:r>
      <w:r w:rsidR="00936CF5">
        <w:t xml:space="preserve"> on the first floor of Br</w:t>
      </w:r>
      <w:r w:rsidR="00A33022">
        <w:t>aam</w:t>
      </w:r>
      <w:r w:rsidR="00936CF5">
        <w:t xml:space="preserve"> Park, 33 </w:t>
      </w:r>
      <w:r w:rsidR="000715E6">
        <w:t>Hoofd</w:t>
      </w:r>
      <w:r w:rsidR="00936CF5">
        <w:t xml:space="preserve"> Street, </w:t>
      </w:r>
      <w:r w:rsidR="000715E6">
        <w:t>Braamfontein</w:t>
      </w:r>
      <w:r w:rsidR="00936CF5">
        <w:t>, Johannesburg.</w:t>
      </w:r>
    </w:p>
    <w:p w14:paraId="36F9C86D" w14:textId="426E75F4" w:rsidR="001C0122" w:rsidRDefault="008C23B3" w:rsidP="00B35192">
      <w:pPr>
        <w:pStyle w:val="level10"/>
      </w:pPr>
      <w:r>
        <w:t xml:space="preserve">The third </w:t>
      </w:r>
      <w:r w:rsidR="0026254C">
        <w:t>respondent</w:t>
      </w:r>
      <w:r>
        <w:t xml:space="preserve"> is the Department of </w:t>
      </w:r>
      <w:r w:rsidR="00A63472">
        <w:t>H</w:t>
      </w:r>
      <w:r>
        <w:t xml:space="preserve">uman </w:t>
      </w:r>
      <w:r w:rsidR="00A63472">
        <w:t>S</w:t>
      </w:r>
      <w:r>
        <w:t>ettlement</w:t>
      </w:r>
      <w:r w:rsidR="004F5887">
        <w:t xml:space="preserve"> (“the Department”)</w:t>
      </w:r>
      <w:r>
        <w:t xml:space="preserve">. The </w:t>
      </w:r>
      <w:r w:rsidR="00312C00">
        <w:t>D</w:t>
      </w:r>
      <w:r>
        <w:t xml:space="preserve">epartment is mandated by the </w:t>
      </w:r>
      <w:r w:rsidR="004F5887">
        <w:t>C</w:t>
      </w:r>
      <w:r>
        <w:t xml:space="preserve">onstitution, the Housing </w:t>
      </w:r>
      <w:r w:rsidR="00097548">
        <w:t>A</w:t>
      </w:r>
      <w:r>
        <w:t xml:space="preserve">ct, and other legislation to provide housing. Such provision of housing includes but is not limited to free housing for </w:t>
      </w:r>
      <w:r w:rsidR="004C6E0E">
        <w:t>indigent</w:t>
      </w:r>
      <w:r>
        <w:t xml:space="preserve"> person</w:t>
      </w:r>
      <w:r w:rsidR="004C6E0E">
        <w:t>s</w:t>
      </w:r>
      <w:r>
        <w:t>, subsidised housing, and the provision of servic</w:t>
      </w:r>
      <w:r w:rsidR="00F10AEF">
        <w:t>ed sites</w:t>
      </w:r>
      <w:r>
        <w:t xml:space="preserve">. The offices of the </w:t>
      </w:r>
      <w:r w:rsidR="004A1AE8">
        <w:t>D</w:t>
      </w:r>
      <w:r>
        <w:t xml:space="preserve">epartment </w:t>
      </w:r>
      <w:r w:rsidR="00B35192">
        <w:t>are</w:t>
      </w:r>
      <w:r>
        <w:t xml:space="preserve"> situated at Govan B</w:t>
      </w:r>
      <w:r w:rsidR="00B35192">
        <w:t>eki</w:t>
      </w:r>
      <w:r>
        <w:t xml:space="preserve"> </w:t>
      </w:r>
      <w:r w:rsidR="00B35192">
        <w:t>H</w:t>
      </w:r>
      <w:r>
        <w:t>ouse, 240 Justice Mohammed Street, Sunnyside, Pretoria.</w:t>
      </w:r>
    </w:p>
    <w:p w14:paraId="278ADD48" w14:textId="53B86DC4" w:rsidR="001C0122" w:rsidRDefault="008C23B3" w:rsidP="00AE5DB3">
      <w:pPr>
        <w:pStyle w:val="level10"/>
      </w:pPr>
      <w:r>
        <w:lastRenderedPageBreak/>
        <w:t xml:space="preserve">The fourth </w:t>
      </w:r>
      <w:r w:rsidR="0026254C">
        <w:t>respondent</w:t>
      </w:r>
      <w:r w:rsidR="005F3215">
        <w:t xml:space="preserve"> is Mr </w:t>
      </w:r>
      <w:r w:rsidR="00AD5801">
        <w:t>Tshepo Freddy Mokataka</w:t>
      </w:r>
      <w:r w:rsidR="005F3215">
        <w:t xml:space="preserve">: a </w:t>
      </w:r>
      <w:r w:rsidR="00DF5E4A">
        <w:t>S</w:t>
      </w:r>
      <w:r w:rsidR="005F3215">
        <w:t xml:space="preserve">enior </w:t>
      </w:r>
      <w:r w:rsidR="00DF5E4A">
        <w:t>M</w:t>
      </w:r>
      <w:r w:rsidR="005F3215">
        <w:t xml:space="preserve">anager </w:t>
      </w:r>
      <w:r w:rsidR="00DF5E4A">
        <w:t>L</w:t>
      </w:r>
      <w:r w:rsidR="005F3215">
        <w:t xml:space="preserve">egal in the employ of </w:t>
      </w:r>
      <w:r w:rsidR="00E92E5A">
        <w:t>JPC</w:t>
      </w:r>
      <w:r w:rsidR="005F3215">
        <w:t xml:space="preserve">. </w:t>
      </w:r>
      <w:r w:rsidR="00E708CA">
        <w:t xml:space="preserve">The fourth </w:t>
      </w:r>
      <w:r w:rsidR="0026254C">
        <w:t>respondent</w:t>
      </w:r>
      <w:r w:rsidR="00E708CA">
        <w:t xml:space="preserve"> was the depon</w:t>
      </w:r>
      <w:r w:rsidR="00561424">
        <w:t>e</w:t>
      </w:r>
      <w:r w:rsidR="00E708CA">
        <w:t xml:space="preserve">nt of the affidavit </w:t>
      </w:r>
      <w:r w:rsidR="00916BCA">
        <w:t xml:space="preserve">on behalf of the City and JPC in the main application. </w:t>
      </w:r>
      <w:r w:rsidR="003020A0">
        <w:t xml:space="preserve">He is also responsible for the implementation of court orders against the JPC. </w:t>
      </w:r>
    </w:p>
    <w:p w14:paraId="2577A0F9" w14:textId="461360F3" w:rsidR="000E3C25" w:rsidRDefault="008C23B3" w:rsidP="00AE5DB3">
      <w:pPr>
        <w:pStyle w:val="level10"/>
      </w:pPr>
      <w:r>
        <w:t xml:space="preserve">The fifth </w:t>
      </w:r>
      <w:r w:rsidR="0026254C">
        <w:t>respondent</w:t>
      </w:r>
      <w:r>
        <w:t xml:space="preserve"> is the </w:t>
      </w:r>
      <w:r w:rsidR="00AE1AC6">
        <w:t>M</w:t>
      </w:r>
      <w:r>
        <w:t xml:space="preserve">unicipal </w:t>
      </w:r>
      <w:r w:rsidR="00AE1AC6">
        <w:t>M</w:t>
      </w:r>
      <w:r>
        <w:t xml:space="preserve">anager of the city. As an accounting officer of the </w:t>
      </w:r>
      <w:r w:rsidR="00E92E5A">
        <w:t>City</w:t>
      </w:r>
      <w:r w:rsidR="00C50B83">
        <w:t xml:space="preserve">, </w:t>
      </w:r>
      <w:r>
        <w:t xml:space="preserve">the fifth </w:t>
      </w:r>
      <w:r w:rsidR="0026254C">
        <w:t>respondent</w:t>
      </w:r>
      <w:r>
        <w:t xml:space="preserve"> is t</w:t>
      </w:r>
      <w:r w:rsidR="00C50B83">
        <w:t>asked</w:t>
      </w:r>
      <w:r>
        <w:t xml:space="preserve"> with overseeing the implementation of court orders against the </w:t>
      </w:r>
      <w:r w:rsidR="00E92E5A">
        <w:t>City</w:t>
      </w:r>
      <w:r>
        <w:t>.</w:t>
      </w:r>
      <w:r w:rsidR="000B2FE1">
        <w:t xml:space="preserve"> </w:t>
      </w:r>
      <w:r w:rsidR="00C50B83">
        <w:t xml:space="preserve">The </w:t>
      </w:r>
      <w:r w:rsidR="000B2FE1">
        <w:t xml:space="preserve">Municipal </w:t>
      </w:r>
      <w:r w:rsidR="00C50B83">
        <w:t>M</w:t>
      </w:r>
      <w:r w:rsidR="000B2FE1">
        <w:t>anager is also one of the logical person</w:t>
      </w:r>
      <w:r w:rsidR="00C50B83">
        <w:t>s</w:t>
      </w:r>
      <w:r w:rsidR="000B2FE1">
        <w:t xml:space="preserve"> to be held responsible for the overall administration of the </w:t>
      </w:r>
      <w:r w:rsidR="00C50B83">
        <w:t>C</w:t>
      </w:r>
      <w:r w:rsidR="000B2FE1">
        <w:t xml:space="preserve">ity. </w:t>
      </w:r>
    </w:p>
    <w:p w14:paraId="3DB56AD9" w14:textId="1290DE2B" w:rsidR="00655116" w:rsidRDefault="008C23B3" w:rsidP="00AE5DB3">
      <w:pPr>
        <w:pStyle w:val="level10"/>
      </w:pPr>
      <w:r>
        <w:t xml:space="preserve">The sixth </w:t>
      </w:r>
      <w:r w:rsidR="0026254C">
        <w:t>respondent</w:t>
      </w:r>
      <w:r>
        <w:t xml:space="preserve"> is the </w:t>
      </w:r>
      <w:r w:rsidR="005B0C8F">
        <w:t>M</w:t>
      </w:r>
      <w:r>
        <w:t xml:space="preserve">ayor of the </w:t>
      </w:r>
      <w:r w:rsidR="005B0C8F">
        <w:t>C</w:t>
      </w:r>
      <w:r>
        <w:t>ity whos</w:t>
      </w:r>
      <w:r w:rsidR="005B0C8F">
        <w:t>e</w:t>
      </w:r>
      <w:r>
        <w:t xml:space="preserve"> duty is to monitor and oversee the management and administration of the </w:t>
      </w:r>
      <w:r w:rsidR="00E94EA0">
        <w:t>C</w:t>
      </w:r>
      <w:r>
        <w:t xml:space="preserve">ity and the implementation of court orders against the </w:t>
      </w:r>
      <w:r w:rsidR="00E94EA0">
        <w:t>C</w:t>
      </w:r>
      <w:r>
        <w:t xml:space="preserve">ity. </w:t>
      </w:r>
      <w:r w:rsidR="0031166F">
        <w:t xml:space="preserve">The sixth </w:t>
      </w:r>
      <w:r w:rsidR="0026254C">
        <w:t>respondent</w:t>
      </w:r>
      <w:r w:rsidR="0031166F">
        <w:t xml:space="preserve"> has an obligation to implement and oversee the provision of services to communities such as the </w:t>
      </w:r>
      <w:r w:rsidR="00420D16">
        <w:t>applicants</w:t>
      </w:r>
      <w:r w:rsidR="0031166F">
        <w:t xml:space="preserve"> whose services form part of the court </w:t>
      </w:r>
      <w:r w:rsidR="004153FD">
        <w:t xml:space="preserve">order granted by Karachi AJ on 10 December 2021. </w:t>
      </w:r>
    </w:p>
    <w:p w14:paraId="573178B0" w14:textId="2BD3A071" w:rsidR="00660427" w:rsidRDefault="008C23B3" w:rsidP="00A36C65">
      <w:pPr>
        <w:pStyle w:val="level10"/>
      </w:pPr>
      <w:r>
        <w:t xml:space="preserve">The fourth, fifth, and sixth </w:t>
      </w:r>
      <w:r w:rsidR="0026254C">
        <w:t>respondent</w:t>
      </w:r>
      <w:r>
        <w:t xml:space="preserve">s were </w:t>
      </w:r>
      <w:r w:rsidR="00E94EA0">
        <w:t xml:space="preserve">joined </w:t>
      </w:r>
      <w:r>
        <w:t xml:space="preserve">in the proceedings between the </w:t>
      </w:r>
      <w:r w:rsidR="00420D16">
        <w:t>applicants</w:t>
      </w:r>
      <w:r>
        <w:t xml:space="preserve"> and the </w:t>
      </w:r>
      <w:r w:rsidR="009243B2">
        <w:t xml:space="preserve">first, second, and third </w:t>
      </w:r>
      <w:r w:rsidR="0026254C">
        <w:t>respondent</w:t>
      </w:r>
      <w:r>
        <w:t xml:space="preserve">s through a joinder application that was made by the </w:t>
      </w:r>
      <w:r w:rsidR="00420D16">
        <w:t>applicants</w:t>
      </w:r>
      <w:r>
        <w:t xml:space="preserve"> before Karachi AJ. </w:t>
      </w:r>
      <w:r w:rsidR="00C53E5E">
        <w:t xml:space="preserve">The joinder of these </w:t>
      </w:r>
      <w:r w:rsidR="0026254C">
        <w:t>respondents</w:t>
      </w:r>
      <w:r w:rsidR="00C53E5E">
        <w:t xml:space="preserve"> was to ensure compliance with the orders granted by th</w:t>
      </w:r>
      <w:r w:rsidR="003D0AA4">
        <w:t>is</w:t>
      </w:r>
      <w:r w:rsidR="00C53E5E">
        <w:t xml:space="preserve"> </w:t>
      </w:r>
      <w:r w:rsidR="003D0AA4">
        <w:t>C</w:t>
      </w:r>
      <w:r w:rsidR="00C53E5E">
        <w:t xml:space="preserve">ourt against the </w:t>
      </w:r>
      <w:r w:rsidR="00E92E5A">
        <w:t>City</w:t>
      </w:r>
      <w:r w:rsidR="00C53E5E">
        <w:t xml:space="preserve"> and </w:t>
      </w:r>
      <w:r w:rsidR="00E92E5A">
        <w:t>JPC</w:t>
      </w:r>
      <w:r w:rsidR="00C53E5E">
        <w:t xml:space="preserve"> as they are the officials responsible for the administration and implementation of court orders against the first and </w:t>
      </w:r>
      <w:r w:rsidR="0026254C">
        <w:t>second</w:t>
      </w:r>
      <w:r w:rsidR="00C53E5E">
        <w:t xml:space="preserve"> </w:t>
      </w:r>
      <w:r w:rsidR="0026254C">
        <w:t>respondent</w:t>
      </w:r>
      <w:r w:rsidR="00C53E5E">
        <w:t>s.</w:t>
      </w:r>
    </w:p>
    <w:p w14:paraId="521EE3CF" w14:textId="6DEA26D7" w:rsidR="008A7E99" w:rsidRDefault="00A36C65" w:rsidP="00A36C65">
      <w:pPr>
        <w:pStyle w:val="level10"/>
      </w:pPr>
      <w:r>
        <w:lastRenderedPageBreak/>
        <w:t>The seventh</w:t>
      </w:r>
      <w:r w:rsidR="008A7E99">
        <w:t xml:space="preserve"> respondent is the Minister of Police. He is cited here for any potential interest he may have in this matter. No relief is sought against the Minister. His offices </w:t>
      </w:r>
      <w:r w:rsidR="008A7E99" w:rsidRPr="008A7E99">
        <w:rPr>
          <w:lang w:val="en-GB"/>
        </w:rPr>
        <w:t>are located at 231 Pretorius Street Pretoria</w:t>
      </w:r>
      <w:r w:rsidR="008A7E99">
        <w:rPr>
          <w:lang w:val="en-GB"/>
        </w:rPr>
        <w:t>.</w:t>
      </w:r>
    </w:p>
    <w:p w14:paraId="584C979B" w14:textId="7EECB6EA" w:rsidR="00A36C65" w:rsidRPr="00981EFD" w:rsidRDefault="008A7E99" w:rsidP="00A36C65">
      <w:pPr>
        <w:pStyle w:val="level10"/>
      </w:pPr>
      <w:r>
        <w:t>The eighth</w:t>
      </w:r>
      <w:r w:rsidR="00A36C65">
        <w:t xml:space="preserve"> </w:t>
      </w:r>
      <w:r>
        <w:t xml:space="preserve">respondent is the </w:t>
      </w:r>
      <w:r w:rsidR="00A36C65">
        <w:t xml:space="preserve">National Commissioner of the South African Police Services. </w:t>
      </w:r>
      <w:r>
        <w:t>He</w:t>
      </w:r>
      <w:r w:rsidR="00A36C65">
        <w:t xml:space="preserve"> </w:t>
      </w:r>
      <w:r>
        <w:t>is</w:t>
      </w:r>
      <w:r w:rsidR="00A36C65">
        <w:t xml:space="preserve"> cited in this application in</w:t>
      </w:r>
      <w:r>
        <w:t xml:space="preserve"> his</w:t>
      </w:r>
      <w:r w:rsidR="00A36C65">
        <w:t xml:space="preserve"> official capacit</w:t>
      </w:r>
      <w:r>
        <w:t xml:space="preserve">y </w:t>
      </w:r>
      <w:proofErr w:type="gramStart"/>
      <w:r>
        <w:t>in order to</w:t>
      </w:r>
      <w:proofErr w:type="gramEnd"/>
      <w:r>
        <w:t xml:space="preserve"> give effect to the order sought by the applicants</w:t>
      </w:r>
      <w:r w:rsidR="00A36C65">
        <w:t xml:space="preserve">. </w:t>
      </w:r>
      <w:r>
        <w:t>His</w:t>
      </w:r>
      <w:r w:rsidR="00A36C65">
        <w:t xml:space="preserve"> offices</w:t>
      </w:r>
      <w:r w:rsidR="00EE77D3">
        <w:t xml:space="preserve"> are located at</w:t>
      </w:r>
      <w:r w:rsidR="00981EFD">
        <w:rPr>
          <w:lang w:val="en-GB"/>
        </w:rPr>
        <w:t xml:space="preserve"> </w:t>
      </w:r>
      <w:proofErr w:type="spellStart"/>
      <w:r w:rsidR="00981EFD" w:rsidRPr="00981EFD">
        <w:rPr>
          <w:lang w:val="en-GB"/>
        </w:rPr>
        <w:t>Maupa</w:t>
      </w:r>
      <w:proofErr w:type="spellEnd"/>
      <w:r w:rsidR="00981EFD" w:rsidRPr="00981EFD">
        <w:rPr>
          <w:lang w:val="en-GB"/>
        </w:rPr>
        <w:t xml:space="preserve"> Naga Building, 3rd Floor, Nr 3 Troye Street, </w:t>
      </w:r>
      <w:r w:rsidR="00981EFD">
        <w:rPr>
          <w:lang w:val="en-GB"/>
        </w:rPr>
        <w:t xml:space="preserve">Pretoria respectively. </w:t>
      </w:r>
    </w:p>
    <w:p w14:paraId="361D4C16" w14:textId="77777777" w:rsidR="00981EFD" w:rsidRDefault="00981EFD" w:rsidP="00981EFD">
      <w:pPr>
        <w:pStyle w:val="level10"/>
        <w:numPr>
          <w:ilvl w:val="0"/>
          <w:numId w:val="0"/>
        </w:numPr>
      </w:pPr>
    </w:p>
    <w:p w14:paraId="5A99217D" w14:textId="4C396E5E" w:rsidR="00E108A2" w:rsidRDefault="008C23B3" w:rsidP="00E108A2">
      <w:pPr>
        <w:pStyle w:val="Heading1"/>
        <w:numPr>
          <w:ilvl w:val="0"/>
          <w:numId w:val="33"/>
        </w:numPr>
        <w:ind w:left="426"/>
      </w:pPr>
      <w:r>
        <w:t xml:space="preserve">  NATURE OF THE APPLICATION</w:t>
      </w:r>
    </w:p>
    <w:p w14:paraId="0C6BA241" w14:textId="6344AF2D" w:rsidR="00FC2DEC" w:rsidRDefault="008C23B3" w:rsidP="00FC2DEC">
      <w:pPr>
        <w:pStyle w:val="level10"/>
      </w:pPr>
      <w:r>
        <w:t xml:space="preserve">This application is about the continued wilful non-compliance of this </w:t>
      </w:r>
      <w:r w:rsidR="003D0AA4">
        <w:t>C</w:t>
      </w:r>
      <w:r>
        <w:t xml:space="preserve">ourt’s two orders by the respondents. As a result of this continued non-compliance with the orders, this application </w:t>
      </w:r>
      <w:r w:rsidR="00373975">
        <w:t xml:space="preserve">is </w:t>
      </w:r>
      <w:r>
        <w:t>for the committal of the fourth, fifth, and sixth respondents</w:t>
      </w:r>
      <w:r w:rsidR="001331BA">
        <w:t xml:space="preserve"> </w:t>
      </w:r>
      <w:r>
        <w:t xml:space="preserve">owing to a </w:t>
      </w:r>
      <w:r w:rsidR="00BE241F">
        <w:t>contempt</w:t>
      </w:r>
      <w:r w:rsidR="001331BA">
        <w:t xml:space="preserve"> of the court order dated 10 December 2021</w:t>
      </w:r>
      <w:r w:rsidR="00BE241F">
        <w:t xml:space="preserve"> by </w:t>
      </w:r>
      <w:r w:rsidR="00C46795">
        <w:t>Her L</w:t>
      </w:r>
      <w:r w:rsidR="00C119BC">
        <w:t>a</w:t>
      </w:r>
      <w:r w:rsidR="00C46795">
        <w:t>dyship</w:t>
      </w:r>
      <w:r w:rsidR="00BE241F">
        <w:t xml:space="preserve"> Karachi AJ under case number </w:t>
      </w:r>
      <w:r w:rsidR="005C0AC8">
        <w:t xml:space="preserve">2017/37231. </w:t>
      </w:r>
      <w:r>
        <w:t xml:space="preserve">Secondly, it is for </w:t>
      </w:r>
      <w:r w:rsidR="00660427">
        <w:t>a declaratory order that</w:t>
      </w:r>
      <w:r w:rsidR="008A7E99">
        <w:t xml:space="preserve"> </w:t>
      </w:r>
      <w:r w:rsidR="00EE77D3">
        <w:t xml:space="preserve">the </w:t>
      </w:r>
      <w:r w:rsidR="008A7E99">
        <w:t>conduct</w:t>
      </w:r>
      <w:r w:rsidR="00EE77D3">
        <w:t xml:space="preserve"> of</w:t>
      </w:r>
      <w:r w:rsidR="008A7E99">
        <w:t xml:space="preserve"> </w:t>
      </w:r>
      <w:r w:rsidR="00EE77D3">
        <w:t>the</w:t>
      </w:r>
      <w:r>
        <w:t xml:space="preserve"> first, second, fourth, fifth, and sixth respondents </w:t>
      </w:r>
      <w:r w:rsidR="00660427">
        <w:t xml:space="preserve">is </w:t>
      </w:r>
      <w:r w:rsidR="00772618">
        <w:t>wilful</w:t>
      </w:r>
      <w:r w:rsidR="008A7E99">
        <w:t xml:space="preserve"> and mala fide, and is inconsistent with the Constitution. </w:t>
      </w:r>
      <w:r>
        <w:t xml:space="preserve"> </w:t>
      </w:r>
    </w:p>
    <w:p w14:paraId="2D18E602" w14:textId="2823BF5D" w:rsidR="00E6105F" w:rsidRDefault="00660427" w:rsidP="00FC2DEC">
      <w:pPr>
        <w:pStyle w:val="level10"/>
      </w:pPr>
      <w:r>
        <w:t xml:space="preserve">At its core, this </w:t>
      </w:r>
      <w:r w:rsidR="008C23B3">
        <w:t xml:space="preserve">application is about accountability. The issues raised in this application are about holding government institutions and officials accountable for not only contemptuous conduct towards this </w:t>
      </w:r>
      <w:r w:rsidR="00EE77D3">
        <w:t>C</w:t>
      </w:r>
      <w:r w:rsidR="008C23B3">
        <w:t xml:space="preserve">ourt but also about dereliction of their constitutional obligations even after they have been clarified by this </w:t>
      </w:r>
      <w:r w:rsidR="00EE77D3">
        <w:t>C</w:t>
      </w:r>
      <w:r w:rsidR="008C23B3">
        <w:t xml:space="preserve">ourt twice. </w:t>
      </w:r>
    </w:p>
    <w:p w14:paraId="7B52B6EC" w14:textId="73055C47" w:rsidR="00FC2DEC" w:rsidRPr="007C503A" w:rsidRDefault="008C23B3" w:rsidP="007C503A">
      <w:pPr>
        <w:pStyle w:val="level10"/>
        <w:numPr>
          <w:ilvl w:val="0"/>
          <w:numId w:val="33"/>
        </w:numPr>
        <w:rPr>
          <w:b/>
          <w:bCs/>
        </w:rPr>
      </w:pPr>
      <w:r w:rsidRPr="007C503A">
        <w:rPr>
          <w:b/>
          <w:bCs/>
          <w:lang w:val="en-GB"/>
        </w:rPr>
        <w:lastRenderedPageBreak/>
        <w:t>PERSISTENT CONTEMPT</w:t>
      </w:r>
      <w:r>
        <w:rPr>
          <w:b/>
          <w:bCs/>
          <w:lang w:val="en-GB"/>
        </w:rPr>
        <w:t xml:space="preserve"> OF COURT BY THE RESPONDENTS</w:t>
      </w:r>
    </w:p>
    <w:p w14:paraId="42D41823" w14:textId="3742BB7C" w:rsidR="001E08A8" w:rsidRDefault="008C23B3" w:rsidP="007D0505">
      <w:pPr>
        <w:pStyle w:val="level10"/>
      </w:pPr>
      <w:r>
        <w:t xml:space="preserve">The respondents have persistently been in, and remain in, contempt of two orders of this </w:t>
      </w:r>
      <w:r w:rsidR="0056036E">
        <w:t>C</w:t>
      </w:r>
      <w:r>
        <w:t>ourt. The facts detailed below demonstrate an unwillingness from the respondents to comply with the court order</w:t>
      </w:r>
      <w:r w:rsidR="00273F52">
        <w:t>s</w:t>
      </w:r>
      <w:r>
        <w:t xml:space="preserve">, either substantially or at all. </w:t>
      </w:r>
    </w:p>
    <w:p w14:paraId="20FDF16A" w14:textId="312F5590" w:rsidR="00C119BC" w:rsidRDefault="008C23B3" w:rsidP="007D0505">
      <w:pPr>
        <w:pStyle w:val="level10"/>
      </w:pPr>
      <w:r>
        <w:t xml:space="preserve">The first order was granted by this </w:t>
      </w:r>
      <w:r w:rsidR="0056036E">
        <w:t>Court</w:t>
      </w:r>
      <w:r w:rsidR="00772618">
        <w:t xml:space="preserve"> per Mudau J,</w:t>
      </w:r>
      <w:r w:rsidR="0056036E">
        <w:t xml:space="preserve"> </w:t>
      </w:r>
      <w:r>
        <w:t xml:space="preserve">by agreement on 15 October 2018. The second order for contempt against the first and second respondents was granted </w:t>
      </w:r>
      <w:r w:rsidR="00772618">
        <w:t xml:space="preserve">per Karachi AJ </w:t>
      </w:r>
      <w:r>
        <w:t xml:space="preserve">on </w:t>
      </w:r>
      <w:r w:rsidR="007D5196">
        <w:t xml:space="preserve">10 December 2021. </w:t>
      </w:r>
      <w:r>
        <w:t xml:space="preserve">  </w:t>
      </w:r>
    </w:p>
    <w:p w14:paraId="5CB9227A" w14:textId="064A0754" w:rsidR="00E1502E" w:rsidRDefault="008C23B3" w:rsidP="00A36C65">
      <w:pPr>
        <w:pStyle w:val="level10"/>
      </w:pPr>
      <w:r>
        <w:t>I</w:t>
      </w:r>
      <w:r w:rsidR="001E08A8">
        <w:t xml:space="preserve">n the </w:t>
      </w:r>
      <w:r w:rsidR="00C119BC">
        <w:t>five</w:t>
      </w:r>
      <w:r w:rsidR="001E08A8">
        <w:t xml:space="preserve"> years that have passed since the order of Mudau J</w:t>
      </w:r>
      <w:r w:rsidR="0056036E">
        <w:t xml:space="preserve"> in 2018</w:t>
      </w:r>
      <w:r w:rsidR="001E08A8">
        <w:t xml:space="preserve">, and the </w:t>
      </w:r>
      <w:r>
        <w:t xml:space="preserve">three </w:t>
      </w:r>
      <w:r w:rsidR="001E08A8">
        <w:t>year</w:t>
      </w:r>
      <w:r>
        <w:t>s</w:t>
      </w:r>
      <w:r w:rsidR="001E08A8">
        <w:t xml:space="preserve"> since the order of Karachi AJ</w:t>
      </w:r>
      <w:r w:rsidR="0056036E">
        <w:t xml:space="preserve"> in 2021</w:t>
      </w:r>
      <w:r w:rsidR="001E08A8">
        <w:t xml:space="preserve">, the respondents have failed to provide me or my co-applicants with any good reason for why the court orders have not been complied with. The facts detailed below demonstrate that there are in fact no good reasons and that the respondent's contempt is in bad faith. </w:t>
      </w:r>
    </w:p>
    <w:p w14:paraId="5F8A72E6" w14:textId="77777777" w:rsidR="003D0AA4" w:rsidRDefault="003D0AA4" w:rsidP="003D0AA4">
      <w:pPr>
        <w:pStyle w:val="level10"/>
        <w:numPr>
          <w:ilvl w:val="0"/>
          <w:numId w:val="0"/>
        </w:numPr>
        <w:ind w:left="567"/>
      </w:pPr>
    </w:p>
    <w:p w14:paraId="26D251E7" w14:textId="00DDEC26" w:rsidR="00B03AC6" w:rsidRDefault="008C23B3" w:rsidP="00B03AC6">
      <w:pPr>
        <w:pStyle w:val="Heading1"/>
        <w:numPr>
          <w:ilvl w:val="0"/>
          <w:numId w:val="33"/>
        </w:numPr>
        <w:ind w:left="426"/>
      </w:pPr>
      <w:r>
        <w:t xml:space="preserve">   </w:t>
      </w:r>
      <w:r w:rsidR="00EC1E5C">
        <w:t>BACKGROUND FACTS</w:t>
      </w:r>
    </w:p>
    <w:p w14:paraId="6CA96B95" w14:textId="6B729670" w:rsidR="00772618" w:rsidRDefault="008C23B3" w:rsidP="005903B1">
      <w:pPr>
        <w:pStyle w:val="level10"/>
        <w:numPr>
          <w:ilvl w:val="0"/>
          <w:numId w:val="45"/>
        </w:numPr>
      </w:pPr>
      <w:r>
        <w:t xml:space="preserve">The applicants purchased individual stands within the </w:t>
      </w:r>
      <w:proofErr w:type="gramStart"/>
      <w:r>
        <w:t>City</w:t>
      </w:r>
      <w:proofErr w:type="gramEnd"/>
      <w:r>
        <w:t xml:space="preserve">. </w:t>
      </w:r>
      <w:r w:rsidR="00772618">
        <w:t xml:space="preserve">After the sale and transfer of the applicants’ individual stands, it came to our attention that the necessary bulk infrastructure (water and electricity) was not in place and, as such, the applicants could not build their houses on the stands. It is the responsibility of the City and JPC to install the bulk infrastructure onto our stands. </w:t>
      </w:r>
    </w:p>
    <w:p w14:paraId="49A2FBA8" w14:textId="4BE4A422" w:rsidR="000B4796" w:rsidRDefault="008C23B3" w:rsidP="00EC1E5C">
      <w:pPr>
        <w:pStyle w:val="level10"/>
      </w:pPr>
      <w:r>
        <w:lastRenderedPageBreak/>
        <w:t>I</w:t>
      </w:r>
      <w:r w:rsidR="009D40E8">
        <w:t>mmediately after the transfer of the stands</w:t>
      </w:r>
      <w:r w:rsidR="0056036E">
        <w:t>,</w:t>
      </w:r>
      <w:r w:rsidR="009D40E8">
        <w:t xml:space="preserve"> the </w:t>
      </w:r>
      <w:proofErr w:type="gramStart"/>
      <w:r w:rsidR="00506824">
        <w:t>City</w:t>
      </w:r>
      <w:proofErr w:type="gramEnd"/>
      <w:r w:rsidR="009D40E8">
        <w:t xml:space="preserve"> started charging us for rates and taxes on our individual stands.</w:t>
      </w:r>
    </w:p>
    <w:p w14:paraId="0D6B0224" w14:textId="185EDD8A" w:rsidR="0060682E" w:rsidRDefault="008C23B3" w:rsidP="00EC1E5C">
      <w:pPr>
        <w:pStyle w:val="level10"/>
      </w:pPr>
      <w:r>
        <w:t xml:space="preserve">That is when we, as the </w:t>
      </w:r>
      <w:r w:rsidR="00420D16">
        <w:t>applicants</w:t>
      </w:r>
      <w:r>
        <w:t>, approached th</w:t>
      </w:r>
      <w:r w:rsidR="00EE77D3">
        <w:t>is</w:t>
      </w:r>
      <w:r>
        <w:t xml:space="preserve"> </w:t>
      </w:r>
      <w:r w:rsidR="00EE77D3">
        <w:t>C</w:t>
      </w:r>
      <w:r>
        <w:t xml:space="preserve">ourt </w:t>
      </w:r>
      <w:r w:rsidR="007E0514">
        <w:t>for an order</w:t>
      </w:r>
      <w:r w:rsidR="004D161E">
        <w:t xml:space="preserve"> </w:t>
      </w:r>
      <w:r w:rsidR="00E453EA">
        <w:t>declaring</w:t>
      </w:r>
      <w:r w:rsidR="007E0514">
        <w:t xml:space="preserve"> that the conduct of the </w:t>
      </w:r>
      <w:r w:rsidR="00506824">
        <w:t xml:space="preserve">City </w:t>
      </w:r>
      <w:r w:rsidR="007E0514">
        <w:t xml:space="preserve">and </w:t>
      </w:r>
      <w:r w:rsidR="00506824">
        <w:t>JPC</w:t>
      </w:r>
      <w:r w:rsidR="007E0514">
        <w:t xml:space="preserve"> in failing to install bulk infrastructure on the </w:t>
      </w:r>
      <w:r w:rsidR="00420D16">
        <w:t>applicants</w:t>
      </w:r>
      <w:r w:rsidR="005C6332">
        <w:t>’</w:t>
      </w:r>
      <w:r w:rsidR="007E0514">
        <w:t xml:space="preserve"> stands was inconsistent with and in contravention of section 26(1) and (2) </w:t>
      </w:r>
      <w:r w:rsidR="00E453EA">
        <w:t>of the</w:t>
      </w:r>
      <w:r w:rsidR="007E0514">
        <w:t xml:space="preserve"> Constitution. </w:t>
      </w:r>
    </w:p>
    <w:p w14:paraId="254A7742" w14:textId="1A2BFB3E" w:rsidR="00F55525" w:rsidRDefault="00772618" w:rsidP="003D0AA4">
      <w:pPr>
        <w:pStyle w:val="level10"/>
      </w:pPr>
      <w:r>
        <w:rPr>
          <w:lang w:val="en-GB"/>
        </w:rPr>
        <w:t>The facts</w:t>
      </w:r>
      <w:r w:rsidRPr="00772618">
        <w:rPr>
          <w:lang w:val="en-GB"/>
        </w:rPr>
        <w:t xml:space="preserve"> contained in the main application that served before Mudau J and do not need to be repeated here in detail. All that is important is that there was an order from Mudau J</w:t>
      </w:r>
      <w:r>
        <w:rPr>
          <w:lang w:val="en-GB"/>
        </w:rPr>
        <w:t xml:space="preserve"> that obligated the respondents to install infrastructure and write off the debts. </w:t>
      </w:r>
    </w:p>
    <w:p w14:paraId="38F529E5" w14:textId="014372FE" w:rsidR="004D161E" w:rsidRDefault="008C23B3" w:rsidP="00EC1E5C">
      <w:pPr>
        <w:pStyle w:val="level10"/>
      </w:pPr>
      <w:r>
        <w:t>The parties settled the matter and a court order</w:t>
      </w:r>
      <w:r w:rsidR="00F01D90">
        <w:t xml:space="preserve"> by agreement</w:t>
      </w:r>
      <w:r w:rsidR="00506824">
        <w:t xml:space="preserve"> annexed as </w:t>
      </w:r>
      <w:r w:rsidR="003D0AA4">
        <w:t>“</w:t>
      </w:r>
      <w:r w:rsidR="003D0AA4" w:rsidRPr="003D0AA4">
        <w:rPr>
          <w:b/>
          <w:bCs/>
          <w:i/>
          <w:iCs/>
          <w:highlight w:val="yellow"/>
        </w:rPr>
        <w:t xml:space="preserve">Annexure </w:t>
      </w:r>
      <w:r w:rsidR="00742F30" w:rsidRPr="003D0AA4">
        <w:rPr>
          <w:b/>
          <w:bCs/>
          <w:i/>
          <w:iCs/>
          <w:highlight w:val="yellow"/>
        </w:rPr>
        <w:t xml:space="preserve">FA </w:t>
      </w:r>
      <w:r w:rsidR="00740C1F" w:rsidRPr="003D0AA4">
        <w:rPr>
          <w:b/>
          <w:bCs/>
          <w:i/>
          <w:iCs/>
          <w:highlight w:val="yellow"/>
        </w:rPr>
        <w:t>1</w:t>
      </w:r>
      <w:r w:rsidR="00740C1F" w:rsidRPr="003D0AA4">
        <w:rPr>
          <w:b/>
          <w:bCs/>
          <w:highlight w:val="yellow"/>
        </w:rPr>
        <w:t>”</w:t>
      </w:r>
      <w:r w:rsidR="00506824">
        <w:t xml:space="preserve">, </w:t>
      </w:r>
      <w:r>
        <w:t>was granted by Mudau J on 15 October 2018 in the following terms:</w:t>
      </w:r>
    </w:p>
    <w:p w14:paraId="1926E9CB" w14:textId="39A02F63" w:rsidR="005B6DBB" w:rsidRPr="00BD2CC5" w:rsidRDefault="008C23B3" w:rsidP="005B6DBB">
      <w:pPr>
        <w:pStyle w:val="level2"/>
      </w:pPr>
      <w:r w:rsidRPr="00BD2CC5">
        <w:t xml:space="preserve">The first and </w:t>
      </w:r>
      <w:r w:rsidR="0026254C">
        <w:t>second</w:t>
      </w:r>
      <w:r w:rsidRPr="00BD2CC5">
        <w:t xml:space="preserve"> </w:t>
      </w:r>
      <w:r w:rsidR="0026254C">
        <w:t>respondents</w:t>
      </w:r>
      <w:r w:rsidRPr="00BD2CC5">
        <w:t xml:space="preserve"> are ordered to install the bulk water and electrical infrastructure on the first to ninth </w:t>
      </w:r>
      <w:r w:rsidR="00420D16">
        <w:t>applicants</w:t>
      </w:r>
      <w:r w:rsidRPr="00BD2CC5">
        <w:t>’ stands, namely erfs 1779, 1777, 1740, 1770, 1752, 1776, 1775, 1733, 1769;</w:t>
      </w:r>
    </w:p>
    <w:p w14:paraId="04E3C92C" w14:textId="40F0D75A" w:rsidR="005B6DBB" w:rsidRPr="00BD2CC5" w:rsidRDefault="008C23B3" w:rsidP="005B6DBB">
      <w:pPr>
        <w:pStyle w:val="level2"/>
      </w:pPr>
      <w:r w:rsidRPr="00BD2CC5">
        <w:t xml:space="preserve">The </w:t>
      </w:r>
      <w:r w:rsidR="0026254C">
        <w:t>second</w:t>
      </w:r>
      <w:r w:rsidRPr="00BD2CC5">
        <w:t xml:space="preserve"> </w:t>
      </w:r>
      <w:r w:rsidR="0026254C">
        <w:t>respondent</w:t>
      </w:r>
      <w:r w:rsidRPr="00BD2CC5">
        <w:t xml:space="preserve"> has prepared a report of the budget for the installation of the bulk water and electrical infrastructure on the first to ninth </w:t>
      </w:r>
      <w:r w:rsidR="00420D16">
        <w:t>applicants</w:t>
      </w:r>
      <w:r w:rsidRPr="00BD2CC5">
        <w:t xml:space="preserve">’ stands as described in paragraph 1 above. The report is awaiting the first </w:t>
      </w:r>
      <w:r w:rsidR="0026254C">
        <w:t>respondent</w:t>
      </w:r>
      <w:r w:rsidRPr="00BD2CC5">
        <w:t>’s council approval;</w:t>
      </w:r>
    </w:p>
    <w:p w14:paraId="31A947D8" w14:textId="791B0286" w:rsidR="005B6DBB" w:rsidRPr="00BD2CC5" w:rsidRDefault="008C23B3" w:rsidP="005B6DBB">
      <w:pPr>
        <w:pStyle w:val="level2"/>
      </w:pPr>
      <w:r w:rsidRPr="00BD2CC5">
        <w:t xml:space="preserve">The first and </w:t>
      </w:r>
      <w:r w:rsidR="0026254C">
        <w:t>second</w:t>
      </w:r>
      <w:r w:rsidRPr="00BD2CC5">
        <w:t xml:space="preserve"> </w:t>
      </w:r>
      <w:r w:rsidR="0026254C">
        <w:t>respondents</w:t>
      </w:r>
      <w:r w:rsidRPr="00BD2CC5">
        <w:t xml:space="preserve"> accept the installation of the bulk </w:t>
      </w:r>
      <w:r w:rsidRPr="00BD2CC5">
        <w:lastRenderedPageBreak/>
        <w:t xml:space="preserve">water and electrical infrastructure on the first to ninth </w:t>
      </w:r>
      <w:r w:rsidR="00420D16">
        <w:t>applicants</w:t>
      </w:r>
      <w:r w:rsidRPr="00BD2CC5">
        <w:t xml:space="preserve"> stands as described in paragraph 1 above is urgent and is to be prioritised by the </w:t>
      </w:r>
      <w:r w:rsidR="0026254C">
        <w:t>respondents</w:t>
      </w:r>
      <w:r w:rsidRPr="00BD2CC5">
        <w:t xml:space="preserve">. The first </w:t>
      </w:r>
      <w:r w:rsidR="0026254C">
        <w:t>respondent</w:t>
      </w:r>
      <w:r w:rsidRPr="00BD2CC5">
        <w:t xml:space="preserve"> shall endeavor to have a special meeting of the council convened in terms of section 29(2) of the Municipal Structures Act 117 of 1998 to approve the report mentioned in paragraph 2 above;</w:t>
      </w:r>
    </w:p>
    <w:p w14:paraId="4635FF69" w14:textId="62F66FFD" w:rsidR="005B6DBB" w:rsidRPr="00BD2CC5" w:rsidRDefault="008C23B3" w:rsidP="005B6DBB">
      <w:pPr>
        <w:pStyle w:val="level2"/>
      </w:pPr>
      <w:r w:rsidRPr="00BD2CC5">
        <w:t xml:space="preserve">The first and </w:t>
      </w:r>
      <w:r w:rsidR="0026254C">
        <w:t>second</w:t>
      </w:r>
      <w:r w:rsidRPr="00BD2CC5">
        <w:t xml:space="preserve"> </w:t>
      </w:r>
      <w:r w:rsidR="0026254C">
        <w:t>respondents</w:t>
      </w:r>
      <w:r w:rsidRPr="00BD2CC5">
        <w:t xml:space="preserve"> shall within 60 days from the date of this order file a report, under oath setting out the steps they have taken to install the bulk water and electrical infrastructure described in paragraph 1 above.</w:t>
      </w:r>
    </w:p>
    <w:p w14:paraId="20944619" w14:textId="5FF41F8B" w:rsidR="005B6DBB" w:rsidRPr="00BD2CC5" w:rsidRDefault="008C23B3" w:rsidP="005B6DBB">
      <w:pPr>
        <w:pStyle w:val="level2"/>
      </w:pPr>
      <w:r w:rsidRPr="00BD2CC5">
        <w:t xml:space="preserve">The </w:t>
      </w:r>
      <w:r w:rsidR="00420D16">
        <w:t>applicants</w:t>
      </w:r>
      <w:r w:rsidRPr="00BD2CC5">
        <w:t xml:space="preserve"> may within 30 days of the report/reports, deliver commentary under oath.</w:t>
      </w:r>
    </w:p>
    <w:p w14:paraId="7351F695" w14:textId="0EB668C4" w:rsidR="005B6DBB" w:rsidRPr="00BD2CC5" w:rsidRDefault="008C23B3" w:rsidP="005B6DBB">
      <w:pPr>
        <w:pStyle w:val="level2"/>
      </w:pPr>
      <w:r w:rsidRPr="00BD2CC5">
        <w:t xml:space="preserve">The first </w:t>
      </w:r>
      <w:r w:rsidR="0026254C">
        <w:t>respondent</w:t>
      </w:r>
      <w:r w:rsidRPr="00BD2CC5">
        <w:t xml:space="preserve"> is ordered to write off the rates and taxes amount owed by the first to ninth </w:t>
      </w:r>
      <w:r w:rsidR="00420D16">
        <w:t>applicants</w:t>
      </w:r>
      <w:r w:rsidRPr="00BD2CC5">
        <w:t xml:space="preserve"> in respect of their individual stands from the date of purchase of the stands to the date of the use of the bulk water and electrical services on each stand within 30 days of this order being served on the first </w:t>
      </w:r>
      <w:r w:rsidR="0026254C">
        <w:t>respondent</w:t>
      </w:r>
      <w:r w:rsidRPr="00BD2CC5">
        <w:t>;</w:t>
      </w:r>
    </w:p>
    <w:p w14:paraId="2A6DB99A" w14:textId="7CB715FE" w:rsidR="005B6DBB" w:rsidRPr="00BD2CC5" w:rsidRDefault="008C23B3" w:rsidP="005B6DBB">
      <w:pPr>
        <w:pStyle w:val="level2"/>
      </w:pPr>
      <w:r w:rsidRPr="00BD2CC5">
        <w:t xml:space="preserve">The first and </w:t>
      </w:r>
      <w:r w:rsidR="0026254C">
        <w:t>second</w:t>
      </w:r>
      <w:r w:rsidRPr="00BD2CC5">
        <w:t xml:space="preserve"> </w:t>
      </w:r>
      <w:r w:rsidR="0026254C">
        <w:t>respondents</w:t>
      </w:r>
      <w:r w:rsidRPr="00BD2CC5">
        <w:t xml:space="preserve"> shall pay the costs of this application on a party and party scale, the one paying, the other being absolved.</w:t>
      </w:r>
    </w:p>
    <w:p w14:paraId="38C4EC17" w14:textId="11CFEA4A" w:rsidR="00FF556A" w:rsidRDefault="008C23B3" w:rsidP="00FF556A">
      <w:pPr>
        <w:pStyle w:val="level10"/>
      </w:pPr>
      <w:r>
        <w:lastRenderedPageBreak/>
        <w:t>Despite</w:t>
      </w:r>
      <w:r w:rsidRPr="00BD2CC5">
        <w:t xml:space="preserve"> the court order</w:t>
      </w:r>
      <w:r w:rsidR="00E45B2E">
        <w:t xml:space="preserve"> by Mudau J</w:t>
      </w:r>
      <w:r w:rsidRPr="00BD2CC5">
        <w:t xml:space="preserve">, the </w:t>
      </w:r>
      <w:r w:rsidR="0026254C">
        <w:t>respondents</w:t>
      </w:r>
      <w:r>
        <w:t xml:space="preserve"> </w:t>
      </w:r>
      <w:r w:rsidRPr="00BD2CC5">
        <w:t>failed to comply with the terms thereof</w:t>
      </w:r>
      <w:r w:rsidR="00E45B2E">
        <w:t xml:space="preserve">. </w:t>
      </w:r>
      <w:r w:rsidRPr="00BD2CC5">
        <w:t xml:space="preserve"> </w:t>
      </w:r>
      <w:r w:rsidR="00E45B2E">
        <w:t>I</w:t>
      </w:r>
      <w:r w:rsidRPr="00BD2CC5">
        <w:t xml:space="preserve">t is against this backdrop that </w:t>
      </w:r>
      <w:r w:rsidR="007D5196">
        <w:t xml:space="preserve">a </w:t>
      </w:r>
      <w:r w:rsidRPr="00BD2CC5">
        <w:t xml:space="preserve">contempt application </w:t>
      </w:r>
      <w:r w:rsidR="00766595">
        <w:t>was</w:t>
      </w:r>
      <w:r w:rsidRPr="00BD2CC5">
        <w:t xml:space="preserve"> </w:t>
      </w:r>
      <w:r w:rsidR="00766595">
        <w:t xml:space="preserve">made by the </w:t>
      </w:r>
      <w:r w:rsidR="00420D16">
        <w:t>applicants</w:t>
      </w:r>
      <w:r w:rsidR="00742F30">
        <w:t xml:space="preserve"> and argued</w:t>
      </w:r>
      <w:r w:rsidR="00766595">
        <w:t xml:space="preserve"> before Karachi AJ</w:t>
      </w:r>
      <w:r w:rsidRPr="00BD2CC5">
        <w:t>.</w:t>
      </w:r>
      <w:r w:rsidR="00981EFD">
        <w:t xml:space="preserve"> </w:t>
      </w:r>
    </w:p>
    <w:p w14:paraId="561F03B3" w14:textId="745BBC56" w:rsidR="00981EFD" w:rsidRDefault="00981EFD" w:rsidP="00FF556A">
      <w:pPr>
        <w:pStyle w:val="level10"/>
      </w:pPr>
      <w:r>
        <w:t xml:space="preserve">This application set out various instances of communication between our </w:t>
      </w:r>
      <w:r w:rsidR="00EE77D3">
        <w:t xml:space="preserve">attorneys </w:t>
      </w:r>
      <w:proofErr w:type="gramStart"/>
      <w:r w:rsidR="00EE77D3">
        <w:t>in</w:t>
      </w:r>
      <w:r>
        <w:t xml:space="preserve"> an attempt to</w:t>
      </w:r>
      <w:proofErr w:type="gramEnd"/>
      <w:r>
        <w:t xml:space="preserve"> acquire compliance with the 15 October 2018 order. </w:t>
      </w:r>
      <w:r w:rsidR="00F85951">
        <w:t xml:space="preserve">Amongst others, the application set out the following: </w:t>
      </w:r>
    </w:p>
    <w:p w14:paraId="34194C87" w14:textId="46226ADD" w:rsidR="002265CE" w:rsidRDefault="00F85951" w:rsidP="002265CE">
      <w:pPr>
        <w:pStyle w:val="level2"/>
      </w:pPr>
      <w:r>
        <w:t xml:space="preserve">Interactions between our attorneys and the respondents’ </w:t>
      </w:r>
      <w:r w:rsidR="00EE77D3">
        <w:t>attorneys as</w:t>
      </w:r>
      <w:r>
        <w:t xml:space="preserve"> early as 26 February 2019 seeking the respondents’ compliance. These eff</w:t>
      </w:r>
      <w:r w:rsidR="002265CE">
        <w:t xml:space="preserve">orts continuously failed as the respondents’ </w:t>
      </w:r>
      <w:r w:rsidR="003D0AA4">
        <w:t>attorneys were</w:t>
      </w:r>
      <w:r w:rsidR="002265CE">
        <w:t xml:space="preserve"> either not available to provide clarity or were still taking instructions or were just generally non-responsive. </w:t>
      </w:r>
    </w:p>
    <w:p w14:paraId="00E36524" w14:textId="041AF26D" w:rsidR="002265CE" w:rsidRDefault="002265CE" w:rsidP="002265CE">
      <w:pPr>
        <w:pStyle w:val="level2"/>
      </w:pPr>
      <w:r>
        <w:t xml:space="preserve">As early as 05 June 2019, the respondents’ </w:t>
      </w:r>
      <w:r w:rsidR="003D0AA4">
        <w:t>attorneys asked</w:t>
      </w:r>
      <w:r>
        <w:t xml:space="preserve"> us to forward them our details </w:t>
      </w:r>
      <w:proofErr w:type="gramStart"/>
      <w:r>
        <w:t>so as to</w:t>
      </w:r>
      <w:proofErr w:type="gramEnd"/>
      <w:r>
        <w:t xml:space="preserve"> process the writing</w:t>
      </w:r>
      <w:r w:rsidR="003D0AA4">
        <w:t xml:space="preserve"> </w:t>
      </w:r>
      <w:r>
        <w:t>off process. Th</w:t>
      </w:r>
      <w:r w:rsidR="003D0AA4">
        <w:t>e writing off</w:t>
      </w:r>
      <w:r>
        <w:t xml:space="preserve"> had at the time of the contempt order also not been done. </w:t>
      </w:r>
    </w:p>
    <w:p w14:paraId="64234A41" w14:textId="707040CD" w:rsidR="00F85951" w:rsidRDefault="002265CE" w:rsidP="002265CE">
      <w:pPr>
        <w:pStyle w:val="level2"/>
      </w:pPr>
      <w:r>
        <w:t xml:space="preserve">After several requests for compliance, what was meant to be a report in terms of the 15 October 2018 order, was not only out of time but was nothing more than just a consolidation of correspondence dating as far back as June 2018. This was also clearly a fragrant disregard of the order.  </w:t>
      </w:r>
      <w:r w:rsidR="00F85951">
        <w:t xml:space="preserve"> </w:t>
      </w:r>
    </w:p>
    <w:p w14:paraId="14F59EA7" w14:textId="6F6B4795" w:rsidR="00E352D9" w:rsidRDefault="008C23B3" w:rsidP="00237FF5">
      <w:pPr>
        <w:pStyle w:val="level10"/>
      </w:pPr>
      <w:r>
        <w:t xml:space="preserve">On 10 December 2021, Karachi AJ </w:t>
      </w:r>
      <w:r w:rsidR="00FB59B8">
        <w:t>made a</w:t>
      </w:r>
      <w:r w:rsidR="00742F30">
        <w:t xml:space="preserve"> judgement and</w:t>
      </w:r>
      <w:r w:rsidR="00FB59B8">
        <w:t xml:space="preserve"> order</w:t>
      </w:r>
      <w:r w:rsidR="00506824">
        <w:t>, annexed as “</w:t>
      </w:r>
      <w:r w:rsidR="003D0AA4" w:rsidRPr="00740C1F">
        <w:rPr>
          <w:b/>
          <w:bCs/>
          <w:i/>
          <w:iCs/>
          <w:highlight w:val="yellow"/>
        </w:rPr>
        <w:t>Annexure</w:t>
      </w:r>
      <w:r w:rsidR="003D0AA4" w:rsidRPr="00740C1F">
        <w:rPr>
          <w:i/>
          <w:iCs/>
          <w:highlight w:val="yellow"/>
        </w:rPr>
        <w:t xml:space="preserve"> </w:t>
      </w:r>
      <w:r w:rsidR="003D0AA4" w:rsidRPr="00740C1F">
        <w:rPr>
          <w:b/>
          <w:bCs/>
          <w:i/>
          <w:iCs/>
          <w:highlight w:val="yellow"/>
        </w:rPr>
        <w:t>FA2</w:t>
      </w:r>
      <w:r w:rsidR="00506824">
        <w:t>”</w:t>
      </w:r>
      <w:r w:rsidR="00740C1F">
        <w:t xml:space="preserve"> </w:t>
      </w:r>
      <w:r w:rsidR="00FB59B8">
        <w:t xml:space="preserve">finding the </w:t>
      </w:r>
      <w:r w:rsidR="00506824">
        <w:t xml:space="preserve">City </w:t>
      </w:r>
      <w:r w:rsidR="00FB59B8">
        <w:t xml:space="preserve">and </w:t>
      </w:r>
      <w:r w:rsidR="00506824">
        <w:t>JPC</w:t>
      </w:r>
      <w:r w:rsidR="00FB59B8">
        <w:t xml:space="preserve"> in contempt of the 15 October </w:t>
      </w:r>
      <w:r w:rsidR="00FB59B8">
        <w:lastRenderedPageBreak/>
        <w:t xml:space="preserve">2018 court order </w:t>
      </w:r>
      <w:proofErr w:type="gramStart"/>
      <w:r w:rsidR="00FB59B8">
        <w:t>and also</w:t>
      </w:r>
      <w:proofErr w:type="gramEnd"/>
      <w:r w:rsidR="00FB59B8">
        <w:t xml:space="preserve"> joining the fourth, fifth, and sixth </w:t>
      </w:r>
      <w:r w:rsidR="0026254C">
        <w:t>respondent</w:t>
      </w:r>
      <w:r w:rsidR="00FB59B8">
        <w:t xml:space="preserve">s </w:t>
      </w:r>
      <w:r w:rsidR="003E2BAA">
        <w:t>in the matter to ensure future compliance with the court orders by th</w:t>
      </w:r>
      <w:r w:rsidR="00EE77D3">
        <w:t>is Court</w:t>
      </w:r>
      <w:r w:rsidR="003E2BAA">
        <w:t xml:space="preserve"> against the first and </w:t>
      </w:r>
      <w:r w:rsidR="0026254C">
        <w:t>second</w:t>
      </w:r>
      <w:r w:rsidR="003E2BAA">
        <w:t xml:space="preserve"> </w:t>
      </w:r>
      <w:r w:rsidR="0026254C">
        <w:t>respondent</w:t>
      </w:r>
      <w:r w:rsidR="003E2BAA">
        <w:t xml:space="preserve">. </w:t>
      </w:r>
      <w:r w:rsidR="000B0B44">
        <w:t>K</w:t>
      </w:r>
      <w:r w:rsidR="00AA7992">
        <w:t>arachi AJ made an order in the following terms:</w:t>
      </w:r>
    </w:p>
    <w:p w14:paraId="2AE45903" w14:textId="586B7E78" w:rsidR="00AA7992" w:rsidRDefault="008C23B3" w:rsidP="00E1502E">
      <w:pPr>
        <w:pStyle w:val="level2"/>
      </w:pPr>
      <w:r>
        <w:t xml:space="preserve">The fourth, fifth, and sixth </w:t>
      </w:r>
      <w:r w:rsidR="0026254C">
        <w:t>respondents</w:t>
      </w:r>
      <w:r>
        <w:t xml:space="preserve"> are joined as a party to these</w:t>
      </w:r>
      <w:r w:rsidR="00E1502E">
        <w:t xml:space="preserve"> </w:t>
      </w:r>
      <w:r>
        <w:t>proceedings;</w:t>
      </w:r>
    </w:p>
    <w:p w14:paraId="1C1B7BF9" w14:textId="610A4F57" w:rsidR="00BF7600" w:rsidRDefault="008C23B3" w:rsidP="00BF7600">
      <w:pPr>
        <w:pStyle w:val="level2"/>
      </w:pPr>
      <w:r>
        <w:t xml:space="preserve">It is declared that the first and </w:t>
      </w:r>
      <w:r w:rsidR="0026254C">
        <w:t>second</w:t>
      </w:r>
      <w:r>
        <w:t xml:space="preserve"> </w:t>
      </w:r>
      <w:r w:rsidR="0026254C">
        <w:t>respondents</w:t>
      </w:r>
      <w:r>
        <w:t xml:space="preserve"> are in contempt of the court order of Justice Mudau on 15 October 2018;</w:t>
      </w:r>
    </w:p>
    <w:p w14:paraId="6E14DAC4" w14:textId="0AC1D828" w:rsidR="002323BC" w:rsidRDefault="008C23B3" w:rsidP="008404B7">
      <w:pPr>
        <w:pStyle w:val="level2"/>
      </w:pPr>
      <w:r>
        <w:t xml:space="preserve">The first, </w:t>
      </w:r>
      <w:r w:rsidR="0026254C">
        <w:t>second</w:t>
      </w:r>
      <w:r>
        <w:t xml:space="preserve">, fourth, and fifth </w:t>
      </w:r>
      <w:r w:rsidR="0026254C">
        <w:t>respondents</w:t>
      </w:r>
      <w:r>
        <w:t xml:space="preserve"> are ordered to, by 1</w:t>
      </w:r>
      <w:r w:rsidR="008404B7">
        <w:t xml:space="preserve"> </w:t>
      </w:r>
      <w:r>
        <w:t>February 2022, file a report under oath</w:t>
      </w:r>
      <w:r w:rsidR="008404B7">
        <w:t xml:space="preserve"> </w:t>
      </w:r>
    </w:p>
    <w:p w14:paraId="1D61C4BC" w14:textId="446CF0E3" w:rsidR="008404B7" w:rsidRDefault="008C23B3" w:rsidP="00932075">
      <w:pPr>
        <w:pStyle w:val="level3"/>
      </w:pPr>
      <w:r>
        <w:t xml:space="preserve">setting out the steps taken since July 2020 to install the required electrical and water bulk services on the first to ninth </w:t>
      </w:r>
      <w:r w:rsidR="00420D16">
        <w:t>applicants</w:t>
      </w:r>
      <w:r>
        <w:t>' stands, namely erf 1779, 1777, 1740, 1770,1752, 1776, 1775, 1733, and 1769;</w:t>
      </w:r>
    </w:p>
    <w:p w14:paraId="507853C6" w14:textId="3AB63533" w:rsidR="00755899" w:rsidRPr="00A36C65" w:rsidRDefault="008C23B3" w:rsidP="00A36C65">
      <w:pPr>
        <w:pStyle w:val="level3"/>
        <w:rPr>
          <w:rFonts w:ascii="Times New Roman" w:hAnsi="Times New Roman"/>
          <w:szCs w:val="24"/>
        </w:rPr>
      </w:pPr>
      <w:r>
        <w:t xml:space="preserve">setting out the date by which the required electrical and water bulk services in respect of the </w:t>
      </w:r>
      <w:proofErr w:type="gramStart"/>
      <w:r>
        <w:t>aforementioned stands</w:t>
      </w:r>
      <w:proofErr w:type="gramEnd"/>
      <w:r>
        <w:t xml:space="preserve"> </w:t>
      </w:r>
      <w:r w:rsidRPr="00755899">
        <w:t>will be installed; and</w:t>
      </w:r>
    </w:p>
    <w:p w14:paraId="37C3B890" w14:textId="2794CEF5" w:rsidR="00755899" w:rsidRDefault="008C23B3" w:rsidP="00932075">
      <w:pPr>
        <w:pStyle w:val="level3"/>
      </w:pPr>
      <w:r>
        <w:t xml:space="preserve">confirming that the rates and taxes amounts owed by the first to ninth </w:t>
      </w:r>
      <w:r w:rsidR="00420D16">
        <w:t>applicants</w:t>
      </w:r>
      <w:r>
        <w:t xml:space="preserve"> in respect of their individual stands from the date of purchase of the stand to the date of use of the bulk water and electrical services on each stand has been written off.</w:t>
      </w:r>
    </w:p>
    <w:p w14:paraId="2038B131" w14:textId="6F58901A" w:rsidR="00755899" w:rsidRDefault="008C23B3" w:rsidP="00932075">
      <w:pPr>
        <w:pStyle w:val="level2"/>
      </w:pPr>
      <w:r>
        <w:lastRenderedPageBreak/>
        <w:t xml:space="preserve">The first and </w:t>
      </w:r>
      <w:r w:rsidR="0026254C">
        <w:t>second</w:t>
      </w:r>
      <w:r>
        <w:t xml:space="preserve"> </w:t>
      </w:r>
      <w:r w:rsidR="0026254C">
        <w:t>respondents</w:t>
      </w:r>
      <w:r>
        <w:t xml:space="preserve"> are ordered to pay the costs of the application jointly and severally the one paying the other to be absolved on an attorney and client scale.</w:t>
      </w:r>
    </w:p>
    <w:p w14:paraId="221BEBA6" w14:textId="786DA704" w:rsidR="001E08A8" w:rsidRDefault="008C23B3" w:rsidP="00E3639E">
      <w:pPr>
        <w:pStyle w:val="level10"/>
      </w:pPr>
      <w:r>
        <w:t xml:space="preserve">The </w:t>
      </w:r>
      <w:r w:rsidR="0026254C">
        <w:t>respondents</w:t>
      </w:r>
      <w:r>
        <w:t xml:space="preserve"> have to date not complied with the above court order </w:t>
      </w:r>
      <w:r w:rsidR="00EE77D3">
        <w:t>by Karachi</w:t>
      </w:r>
      <w:r w:rsidR="002276CB">
        <w:t xml:space="preserve"> AJ</w:t>
      </w:r>
      <w:r>
        <w:t xml:space="preserve"> in addition to the order of Mudau J. </w:t>
      </w:r>
    </w:p>
    <w:p w14:paraId="50139BE9" w14:textId="77777777" w:rsidR="00267313" w:rsidRDefault="00580D53" w:rsidP="00580D53">
      <w:pPr>
        <w:pStyle w:val="level10"/>
      </w:pPr>
      <w:r>
        <w:t>Importantly, Karachi AJ made the following factual findings at paragraph 15 of her judgement (</w:t>
      </w:r>
      <w:r w:rsidR="003D0AA4" w:rsidRPr="003D0AA4">
        <w:rPr>
          <w:b/>
          <w:bCs/>
          <w:i/>
          <w:iCs/>
        </w:rPr>
        <w:t xml:space="preserve">Annexure </w:t>
      </w:r>
      <w:r w:rsidRPr="003D0AA4">
        <w:rPr>
          <w:b/>
          <w:bCs/>
          <w:i/>
          <w:iCs/>
        </w:rPr>
        <w:t>FA 2</w:t>
      </w:r>
      <w:r>
        <w:t>); “</w:t>
      </w:r>
      <w:r w:rsidRPr="003D0AA4">
        <w:rPr>
          <w:i/>
          <w:iCs/>
        </w:rPr>
        <w:t xml:space="preserve">There was a clear disregard by the </w:t>
      </w:r>
      <w:r w:rsidR="001F4EE8" w:rsidRPr="003D0AA4">
        <w:rPr>
          <w:i/>
          <w:iCs/>
        </w:rPr>
        <w:t>respondents</w:t>
      </w:r>
      <w:r w:rsidRPr="003D0AA4">
        <w:rPr>
          <w:i/>
          <w:iCs/>
        </w:rPr>
        <w:t xml:space="preserve"> to </w:t>
      </w:r>
      <w:r w:rsidR="001F4EE8" w:rsidRPr="003D0AA4">
        <w:rPr>
          <w:i/>
          <w:iCs/>
        </w:rPr>
        <w:t>meaningfully</w:t>
      </w:r>
      <w:r w:rsidRPr="003D0AA4">
        <w:rPr>
          <w:i/>
          <w:iCs/>
        </w:rPr>
        <w:t xml:space="preserve"> address the point of </w:t>
      </w:r>
      <w:r w:rsidR="001F4EE8" w:rsidRPr="003D0AA4">
        <w:rPr>
          <w:i/>
          <w:iCs/>
        </w:rPr>
        <w:t>substance</w:t>
      </w:r>
      <w:r w:rsidRPr="003D0AA4">
        <w:rPr>
          <w:i/>
          <w:iCs/>
        </w:rPr>
        <w:t xml:space="preserve"> of the court order directly. No attempt whatsoever was made by the respondents to address the applicants’ concerns and the court order</w:t>
      </w:r>
      <w:r>
        <w:t>.”</w:t>
      </w:r>
      <w:r w:rsidR="003D0AA4">
        <w:t xml:space="preserve">. </w:t>
      </w:r>
    </w:p>
    <w:p w14:paraId="5A0E4EB1" w14:textId="467764AE" w:rsidR="00580D53" w:rsidRDefault="003D0AA4" w:rsidP="00580D53">
      <w:pPr>
        <w:pStyle w:val="level10"/>
      </w:pPr>
      <w:r>
        <w:t>F</w:t>
      </w:r>
      <w:r w:rsidR="00580D53">
        <w:t>urther</w:t>
      </w:r>
      <w:r w:rsidR="00267313">
        <w:t>, Karachi AJ</w:t>
      </w:r>
      <w:r w:rsidR="00580D53">
        <w:t xml:space="preserve"> at paragraph 18</w:t>
      </w:r>
      <w:r w:rsidR="00267313">
        <w:t xml:space="preserve"> of the judgement continued </w:t>
      </w:r>
      <w:r w:rsidR="00580D53">
        <w:t>that “</w:t>
      </w:r>
      <w:r w:rsidR="00580D53" w:rsidRPr="00267313">
        <w:rPr>
          <w:i/>
          <w:iCs/>
        </w:rPr>
        <w:t>to date, the bulk infrastructure has not been installed nor have the applicants’ rates and taxes been written off as per the court order</w:t>
      </w:r>
      <w:r w:rsidR="00267313">
        <w:rPr>
          <w:i/>
          <w:iCs/>
        </w:rPr>
        <w:t xml:space="preserve"> </w:t>
      </w:r>
      <w:r w:rsidR="00267313">
        <w:t>[</w:t>
      </w:r>
      <w:r w:rsidR="00580D53">
        <w:t>The Mudau J order,</w:t>
      </w:r>
      <w:r w:rsidR="00267313">
        <w:t xml:space="preserve"> </w:t>
      </w:r>
      <w:r w:rsidR="00267313" w:rsidRPr="00267313">
        <w:rPr>
          <w:b/>
          <w:bCs/>
          <w:i/>
          <w:iCs/>
        </w:rPr>
        <w:t>Annexure</w:t>
      </w:r>
      <w:r w:rsidR="00580D53" w:rsidRPr="00267313">
        <w:rPr>
          <w:b/>
          <w:bCs/>
          <w:i/>
          <w:iCs/>
        </w:rPr>
        <w:t xml:space="preserve"> FA 1</w:t>
      </w:r>
      <w:r w:rsidR="00267313">
        <w:t>]”</w:t>
      </w:r>
      <w:r w:rsidR="00580D53">
        <w:t>.</w:t>
      </w:r>
    </w:p>
    <w:p w14:paraId="0D410E01" w14:textId="22B0693B" w:rsidR="00580D53" w:rsidRDefault="008C23B3" w:rsidP="00580D53">
      <w:pPr>
        <w:pStyle w:val="level10"/>
      </w:pPr>
      <w:r>
        <w:t>The respondents have</w:t>
      </w:r>
      <w:r w:rsidR="00580D53">
        <w:t xml:space="preserve"> still to date not complied with the court order</w:t>
      </w:r>
      <w:r w:rsidR="00EE77D3">
        <w:t xml:space="preserve"> of</w:t>
      </w:r>
      <w:r w:rsidR="00580D53">
        <w:t xml:space="preserve"> Karachi AJ in addition to Mudau J’s order. </w:t>
      </w:r>
    </w:p>
    <w:p w14:paraId="139ADE2C" w14:textId="53C18398" w:rsidR="00B447E6" w:rsidRDefault="008C23B3" w:rsidP="00580D53">
      <w:pPr>
        <w:pStyle w:val="level10"/>
      </w:pPr>
      <w:r>
        <w:t xml:space="preserve">This is </w:t>
      </w:r>
      <w:proofErr w:type="gramStart"/>
      <w:r>
        <w:t>in excess of</w:t>
      </w:r>
      <w:proofErr w:type="gramEnd"/>
      <w:r>
        <w:t xml:space="preserve"> f</w:t>
      </w:r>
      <w:r w:rsidR="007D5196">
        <w:t>ive</w:t>
      </w:r>
      <w:r>
        <w:t xml:space="preserve"> years</w:t>
      </w:r>
      <w:r w:rsidR="00360F9D">
        <w:t>, and October 2024 will mark the sixth anniversary of this matter</w:t>
      </w:r>
      <w:r>
        <w:t>.</w:t>
      </w:r>
      <w:r w:rsidR="00421FBE">
        <w:t xml:space="preserve"> </w:t>
      </w:r>
    </w:p>
    <w:p w14:paraId="26E57213" w14:textId="6316D85A" w:rsidR="00E3639E" w:rsidRDefault="00B447E6" w:rsidP="00580D53">
      <w:pPr>
        <w:pStyle w:val="level10"/>
      </w:pPr>
      <w:r>
        <w:t xml:space="preserve">Below, we detail the conduct of the respondents to date. This conduct </w:t>
      </w:r>
      <w:r w:rsidR="00421FBE">
        <w:t>indicate</w:t>
      </w:r>
      <w:r>
        <w:t>s an unwillingness</w:t>
      </w:r>
      <w:r w:rsidR="00421FBE">
        <w:t xml:space="preserve"> by the respondents in the five years to deal with this matter in finality.  </w:t>
      </w:r>
      <w:r w:rsidR="008C23B3">
        <w:t xml:space="preserve"> </w:t>
      </w:r>
    </w:p>
    <w:p w14:paraId="0065EDE4" w14:textId="62BCA4E9" w:rsidR="002265CE" w:rsidRPr="0001611F" w:rsidRDefault="0001611F" w:rsidP="002265CE">
      <w:pPr>
        <w:pStyle w:val="level10"/>
        <w:numPr>
          <w:ilvl w:val="0"/>
          <w:numId w:val="0"/>
        </w:numPr>
        <w:ind w:left="567"/>
        <w:rPr>
          <w:b/>
          <w:bCs/>
        </w:rPr>
      </w:pPr>
      <w:r w:rsidRPr="0001611F">
        <w:rPr>
          <w:b/>
          <w:bCs/>
        </w:rPr>
        <w:lastRenderedPageBreak/>
        <w:t>JANUARY 2022 – DECEMBER 202</w:t>
      </w:r>
      <w:r>
        <w:rPr>
          <w:b/>
          <w:bCs/>
        </w:rPr>
        <w:t>2</w:t>
      </w:r>
    </w:p>
    <w:p w14:paraId="4B579E29" w14:textId="304FE3F8" w:rsidR="00FB2454" w:rsidRDefault="008C23B3" w:rsidP="00E3639E">
      <w:pPr>
        <w:pStyle w:val="level10"/>
      </w:pPr>
      <w:r>
        <w:t>On 0</w:t>
      </w:r>
      <w:r w:rsidR="00B447E6">
        <w:t>9</w:t>
      </w:r>
      <w:r>
        <w:t xml:space="preserve"> February 2022, </w:t>
      </w:r>
      <w:r w:rsidR="006E7034">
        <w:t xml:space="preserve">our attorneys </w:t>
      </w:r>
      <w:r w:rsidR="001C0394">
        <w:t xml:space="preserve">addressed a letter to the </w:t>
      </w:r>
      <w:r w:rsidR="0026254C">
        <w:t>respondents</w:t>
      </w:r>
      <w:r w:rsidR="001C0394">
        <w:t xml:space="preserve"> and the </w:t>
      </w:r>
      <w:r w:rsidR="0026254C">
        <w:t>respondents</w:t>
      </w:r>
      <w:r w:rsidR="005550F6">
        <w:t>’</w:t>
      </w:r>
      <w:r w:rsidR="001C0394">
        <w:t xml:space="preserve"> attorneys </w:t>
      </w:r>
      <w:r w:rsidR="00257AFF">
        <w:t xml:space="preserve">and advised the </w:t>
      </w:r>
      <w:r w:rsidR="0026254C">
        <w:t>respondents</w:t>
      </w:r>
      <w:r w:rsidR="00257AFF">
        <w:t xml:space="preserve"> that </w:t>
      </w:r>
      <w:r w:rsidR="00A7454B">
        <w:t xml:space="preserve">the </w:t>
      </w:r>
      <w:r w:rsidR="0026254C">
        <w:t>respondents</w:t>
      </w:r>
      <w:r w:rsidR="00A7454B">
        <w:t xml:space="preserve"> are in contempt of the court order of 10 December 2021 and demanded that the </w:t>
      </w:r>
      <w:r w:rsidR="0026254C">
        <w:t>respondents</w:t>
      </w:r>
      <w:r w:rsidR="00A7454B">
        <w:t xml:space="preserve"> comply with the </w:t>
      </w:r>
      <w:r w:rsidR="00590333">
        <w:t xml:space="preserve">said </w:t>
      </w:r>
      <w:r w:rsidR="00A7454B">
        <w:t xml:space="preserve">court order. </w:t>
      </w:r>
      <w:r w:rsidR="00D54F17">
        <w:t>A copy of the letter dated 0</w:t>
      </w:r>
      <w:r w:rsidR="00B447E6">
        <w:t>9</w:t>
      </w:r>
      <w:r w:rsidR="00D54F17">
        <w:t xml:space="preserve"> February 2022 is attached hereto as </w:t>
      </w:r>
      <w:r w:rsidR="00D54F17" w:rsidRPr="00B4602C">
        <w:rPr>
          <w:highlight w:val="yellow"/>
        </w:rPr>
        <w:t>“</w:t>
      </w:r>
      <w:r w:rsidR="00267313" w:rsidRPr="00267313">
        <w:rPr>
          <w:b/>
          <w:bCs/>
          <w:i/>
          <w:iCs/>
          <w:highlight w:val="yellow"/>
        </w:rPr>
        <w:t xml:space="preserve">Annexure </w:t>
      </w:r>
      <w:r w:rsidR="00B447E6" w:rsidRPr="00267313">
        <w:rPr>
          <w:b/>
          <w:bCs/>
          <w:i/>
          <w:iCs/>
          <w:highlight w:val="yellow"/>
        </w:rPr>
        <w:t>FA 3</w:t>
      </w:r>
      <w:r w:rsidR="00D54F17">
        <w:t xml:space="preserve">”. </w:t>
      </w:r>
    </w:p>
    <w:p w14:paraId="12E12248" w14:textId="59DD5B0A" w:rsidR="004D34A2" w:rsidRDefault="008C23B3" w:rsidP="00E3639E">
      <w:pPr>
        <w:pStyle w:val="level10"/>
      </w:pPr>
      <w:r>
        <w:t xml:space="preserve">There was no response to that letter </w:t>
      </w:r>
      <w:r w:rsidR="007E7965">
        <w:t xml:space="preserve">until 03 March 2022 when </w:t>
      </w:r>
      <w:r w:rsidR="007D5196">
        <w:t>our</w:t>
      </w:r>
      <w:r w:rsidR="00DF559D">
        <w:t xml:space="preserve"> </w:t>
      </w:r>
      <w:r w:rsidR="00267313">
        <w:t>attorneys received</w:t>
      </w:r>
      <w:r w:rsidR="00DF559D">
        <w:t xml:space="preserve"> a call from the </w:t>
      </w:r>
      <w:r w:rsidR="005550F6">
        <w:t>respondents’</w:t>
      </w:r>
      <w:r w:rsidR="00DF559D">
        <w:t xml:space="preserve"> </w:t>
      </w:r>
      <w:r w:rsidR="00740C1F">
        <w:t>attorneys who</w:t>
      </w:r>
      <w:r w:rsidR="00BC47E3">
        <w:t xml:space="preserve"> advised </w:t>
      </w:r>
      <w:r w:rsidR="002A47E2">
        <w:t xml:space="preserve">that the report </w:t>
      </w:r>
      <w:r w:rsidR="002C46B0">
        <w:t xml:space="preserve">referred to in the </w:t>
      </w:r>
      <w:r w:rsidR="001E08A8">
        <w:t>Karachi AJ</w:t>
      </w:r>
      <w:r w:rsidR="002C46B0">
        <w:t xml:space="preserve"> court order had been prepared by the </w:t>
      </w:r>
      <w:r w:rsidR="0026254C">
        <w:t>respondents</w:t>
      </w:r>
      <w:r w:rsidR="002C46B0">
        <w:t xml:space="preserve"> and was awaiting to be settled by the </w:t>
      </w:r>
      <w:r w:rsidR="0026254C">
        <w:t>respondents</w:t>
      </w:r>
      <w:r w:rsidR="00506824">
        <w:t>’</w:t>
      </w:r>
      <w:r w:rsidR="002C46B0">
        <w:t xml:space="preserve"> counsel</w:t>
      </w:r>
      <w:r w:rsidR="00506824">
        <w:t xml:space="preserve"> </w:t>
      </w:r>
    </w:p>
    <w:p w14:paraId="39B0BCA8" w14:textId="486B7E83" w:rsidR="0031716F" w:rsidRDefault="008C23B3" w:rsidP="00E3639E">
      <w:pPr>
        <w:pStyle w:val="level10"/>
      </w:pPr>
      <w:r>
        <w:t>On 08 March 2022</w:t>
      </w:r>
      <w:r w:rsidR="00DA32BE">
        <w:t xml:space="preserve">, </w:t>
      </w:r>
      <w:r w:rsidR="007D5196">
        <w:t>our</w:t>
      </w:r>
      <w:r w:rsidR="00DA32BE">
        <w:t xml:space="preserve"> attorneys received another call from the </w:t>
      </w:r>
      <w:r w:rsidR="005550F6">
        <w:t>respondents’</w:t>
      </w:r>
      <w:r w:rsidR="00DA32BE">
        <w:t xml:space="preserve"> attorneys who advised that the </w:t>
      </w:r>
      <w:r w:rsidR="0026254C">
        <w:t>respondents</w:t>
      </w:r>
      <w:r w:rsidR="00506824">
        <w:t>’</w:t>
      </w:r>
      <w:r w:rsidR="00DA32BE">
        <w:t xml:space="preserve"> report in terms of the court order was awaiting to be commissioned by </w:t>
      </w:r>
      <w:r w:rsidR="00506824">
        <w:t xml:space="preserve">JPC. </w:t>
      </w:r>
    </w:p>
    <w:p w14:paraId="217914EF" w14:textId="17375AA0" w:rsidR="00DA32BE" w:rsidRPr="001E08A8" w:rsidRDefault="008C23B3" w:rsidP="00E3639E">
      <w:pPr>
        <w:pStyle w:val="level10"/>
        <w:rPr>
          <w:color w:val="FF0000"/>
        </w:rPr>
      </w:pPr>
      <w:r>
        <w:t xml:space="preserve">On </w:t>
      </w:r>
      <w:r w:rsidR="00A871E8">
        <w:t>22 March 2022</w:t>
      </w:r>
      <w:r w:rsidR="007974CA">
        <w:rPr>
          <w:b/>
          <w:bCs/>
        </w:rPr>
        <w:t xml:space="preserve">, </w:t>
      </w:r>
      <w:r w:rsidR="00A871E8">
        <w:t xml:space="preserve">the </w:t>
      </w:r>
      <w:r w:rsidR="005550F6">
        <w:t>respondents’</w:t>
      </w:r>
      <w:r w:rsidR="00A871E8">
        <w:t xml:space="preserve"> attorneys emailed </w:t>
      </w:r>
      <w:r w:rsidR="00267313">
        <w:t>our</w:t>
      </w:r>
      <w:r w:rsidR="000E0302">
        <w:t xml:space="preserve"> attorneys an </w:t>
      </w:r>
      <w:proofErr w:type="spellStart"/>
      <w:r w:rsidR="00857677">
        <w:t>un</w:t>
      </w:r>
      <w:r w:rsidR="009A143B">
        <w:t>commissioned</w:t>
      </w:r>
      <w:proofErr w:type="spellEnd"/>
      <w:r w:rsidR="000E0302">
        <w:t xml:space="preserve"> </w:t>
      </w:r>
      <w:r w:rsidR="009A143B">
        <w:t>affidavit</w:t>
      </w:r>
      <w:r w:rsidR="00B426E5">
        <w:t xml:space="preserve"> prepared on behalf of the first, </w:t>
      </w:r>
      <w:r w:rsidR="0026254C">
        <w:t>second</w:t>
      </w:r>
      <w:r w:rsidR="00B426E5">
        <w:t xml:space="preserve">, fourth, and fifth </w:t>
      </w:r>
      <w:r w:rsidR="0026254C">
        <w:t>respondents</w:t>
      </w:r>
      <w:r w:rsidR="00B426E5" w:rsidRPr="001E08A8">
        <w:rPr>
          <w:color w:val="FF0000"/>
        </w:rPr>
        <w:t>.</w:t>
      </w:r>
      <w:r w:rsidR="00B447E6">
        <w:rPr>
          <w:color w:val="FF0000"/>
        </w:rPr>
        <w:t xml:space="preserve"> </w:t>
      </w:r>
    </w:p>
    <w:p w14:paraId="6F89089A" w14:textId="76369B38" w:rsidR="002C4CF8" w:rsidRDefault="008C23B3" w:rsidP="00E3639E">
      <w:pPr>
        <w:pStyle w:val="level10"/>
      </w:pPr>
      <w:r>
        <w:t xml:space="preserve">The </w:t>
      </w:r>
      <w:r w:rsidR="00007150">
        <w:t xml:space="preserve">uncommissioned affidavit </w:t>
      </w:r>
      <w:r w:rsidR="00F93E7F">
        <w:t>d</w:t>
      </w:r>
      <w:r w:rsidR="00373975">
        <w:t>id</w:t>
      </w:r>
      <w:r w:rsidR="00F93E7F">
        <w:t xml:space="preserve"> not at all comply with </w:t>
      </w:r>
      <w:r w:rsidR="00F253B9">
        <w:t>the</w:t>
      </w:r>
      <w:r w:rsidR="005550F6">
        <w:t xml:space="preserve"> court order</w:t>
      </w:r>
      <w:r w:rsidR="00F253B9">
        <w:t xml:space="preserve"> </w:t>
      </w:r>
      <w:r w:rsidR="001E473E">
        <w:t xml:space="preserve">of </w:t>
      </w:r>
      <w:r w:rsidR="009C25EE">
        <w:t xml:space="preserve">Karachi AJ </w:t>
      </w:r>
    </w:p>
    <w:p w14:paraId="674DA164" w14:textId="419C63DF" w:rsidR="00595926" w:rsidRDefault="008C23B3" w:rsidP="00B15AA2">
      <w:pPr>
        <w:pStyle w:val="level2"/>
      </w:pPr>
      <w:r>
        <w:t xml:space="preserve">The affidavit </w:t>
      </w:r>
      <w:r w:rsidR="00373975">
        <w:t>was</w:t>
      </w:r>
      <w:r>
        <w:t xml:space="preserve"> not under oath</w:t>
      </w:r>
      <w:r w:rsidR="003D5DD3">
        <w:t xml:space="preserve"> as it ha</w:t>
      </w:r>
      <w:r w:rsidR="00373975">
        <w:t>d</w:t>
      </w:r>
      <w:r w:rsidR="003D5DD3">
        <w:t xml:space="preserve"> not been commissioned</w:t>
      </w:r>
      <w:r w:rsidR="00DD5241">
        <w:t>; and</w:t>
      </w:r>
    </w:p>
    <w:p w14:paraId="1163CCEE" w14:textId="50C7DE0D" w:rsidR="00974638" w:rsidRDefault="008C23B3" w:rsidP="00B15AA2">
      <w:pPr>
        <w:pStyle w:val="level2"/>
      </w:pPr>
      <w:r>
        <w:t>The affidavit d</w:t>
      </w:r>
      <w:r w:rsidR="00373975">
        <w:t>id</w:t>
      </w:r>
      <w:r>
        <w:t xml:space="preserve"> not confirm that the rates and taxes amount owed </w:t>
      </w:r>
      <w:r>
        <w:lastRenderedPageBreak/>
        <w:t xml:space="preserve">by the first to the </w:t>
      </w:r>
      <w:r w:rsidR="00B75645">
        <w:t>ninth</w:t>
      </w:r>
      <w:r>
        <w:t xml:space="preserve"> </w:t>
      </w:r>
      <w:r w:rsidR="00420D16">
        <w:t>applicants</w:t>
      </w:r>
      <w:r>
        <w:t xml:space="preserve"> in respect of their individual stands </w:t>
      </w:r>
      <w:r w:rsidR="00D8717D">
        <w:t xml:space="preserve">from the date of purchase of the stands </w:t>
      </w:r>
      <w:r w:rsidR="00FC6F15">
        <w:t>to the date of use of the bulk water and electrical services on each stand ha</w:t>
      </w:r>
      <w:r w:rsidR="00373975">
        <w:t>d</w:t>
      </w:r>
      <w:r w:rsidR="00FC6F15">
        <w:t xml:space="preserve"> been written off. </w:t>
      </w:r>
    </w:p>
    <w:p w14:paraId="349EA791" w14:textId="254DD9D8" w:rsidR="00421FBE" w:rsidRDefault="009C25EE" w:rsidP="00421FBE">
      <w:pPr>
        <w:pStyle w:val="level10"/>
      </w:pPr>
      <w:r>
        <w:t>T</w:t>
      </w:r>
      <w:r w:rsidR="008C23B3">
        <w:t xml:space="preserve">he </w:t>
      </w:r>
      <w:r w:rsidR="00B61728">
        <w:t xml:space="preserve">commissioned </w:t>
      </w:r>
      <w:r>
        <w:t>report</w:t>
      </w:r>
      <w:r w:rsidR="008C23B3">
        <w:t xml:space="preserve"> </w:t>
      </w:r>
      <w:r w:rsidR="00B61728">
        <w:t>was</w:t>
      </w:r>
      <w:r>
        <w:t xml:space="preserve"> only</w:t>
      </w:r>
      <w:r w:rsidR="008C23B3">
        <w:t xml:space="preserve"> </w:t>
      </w:r>
      <w:r w:rsidR="00B61728">
        <w:t>served on 25 March 2022.</w:t>
      </w:r>
      <w:r w:rsidR="008C23B3">
        <w:t xml:space="preserve"> </w:t>
      </w:r>
      <w:r w:rsidR="00B61728">
        <w:t>T</w:t>
      </w:r>
      <w:r>
        <w:t>his</w:t>
      </w:r>
      <w:r w:rsidR="00B61728">
        <w:t xml:space="preserve"> report still did not confirm</w:t>
      </w:r>
      <w:r w:rsidR="008C23B3">
        <w:t xml:space="preserve"> that</w:t>
      </w:r>
      <w:r w:rsidR="00B61728">
        <w:t xml:space="preserve"> the rates and taxes had been written off nor did it set out a date on which the required electrical and water bulk </w:t>
      </w:r>
      <w:r w:rsidR="008C23B3">
        <w:t>serv</w:t>
      </w:r>
      <w:r w:rsidR="00B61728">
        <w:t xml:space="preserve">ices would be installed. </w:t>
      </w:r>
      <w:r w:rsidR="00E1502E">
        <w:t xml:space="preserve">This </w:t>
      </w:r>
      <w:r w:rsidR="00360F9D">
        <w:t xml:space="preserve">report </w:t>
      </w:r>
      <w:r w:rsidR="00E1502E">
        <w:t>is attached hereto as annexure “</w:t>
      </w:r>
      <w:r w:rsidR="00267313" w:rsidRPr="00740C1F">
        <w:rPr>
          <w:b/>
          <w:bCs/>
          <w:i/>
          <w:iCs/>
          <w:highlight w:val="yellow"/>
        </w:rPr>
        <w:t xml:space="preserve">Annexure </w:t>
      </w:r>
      <w:r w:rsidRPr="00740C1F">
        <w:rPr>
          <w:b/>
          <w:bCs/>
          <w:i/>
          <w:iCs/>
          <w:highlight w:val="yellow"/>
        </w:rPr>
        <w:t>FA 4</w:t>
      </w:r>
      <w:r w:rsidR="00E1502E" w:rsidRPr="00740C1F">
        <w:rPr>
          <w:highlight w:val="yellow"/>
        </w:rPr>
        <w:t>”.</w:t>
      </w:r>
    </w:p>
    <w:p w14:paraId="57E23752" w14:textId="6CEE6B68" w:rsidR="00360F9D" w:rsidRDefault="00360F9D" w:rsidP="00421FBE">
      <w:pPr>
        <w:pStyle w:val="level10"/>
      </w:pPr>
      <w:r>
        <w:t xml:space="preserve">Importantly, the 25 March 2022 report did not place us in any different of a position than we were when we approached this Court in both 2018 and 2021. </w:t>
      </w:r>
      <w:r w:rsidR="00267313">
        <w:t>T</w:t>
      </w:r>
      <w:r>
        <w:t xml:space="preserve">he report is substantially non-compliant with Karachi AJ’s order. The report fails to set out the steps taken by the respondents, it fails to commit to a compliance </w:t>
      </w:r>
      <w:r w:rsidR="00267313">
        <w:t>date,</w:t>
      </w:r>
      <w:r>
        <w:t xml:space="preserve"> and it fails to confirm that the amounts charged by the </w:t>
      </w:r>
      <w:proofErr w:type="gramStart"/>
      <w:r>
        <w:t>City</w:t>
      </w:r>
      <w:proofErr w:type="gramEnd"/>
      <w:r>
        <w:t xml:space="preserve"> ha</w:t>
      </w:r>
      <w:r w:rsidR="0001611F">
        <w:t>d</w:t>
      </w:r>
      <w:r>
        <w:t xml:space="preserve"> been written off.</w:t>
      </w:r>
      <w:r w:rsidR="0001611F">
        <w:t xml:space="preserve"> </w:t>
      </w:r>
      <w:r>
        <w:t xml:space="preserve"> </w:t>
      </w:r>
    </w:p>
    <w:p w14:paraId="6AC33BB0" w14:textId="469D06C7" w:rsidR="005550F6" w:rsidRDefault="008C23B3" w:rsidP="005550F6">
      <w:pPr>
        <w:pStyle w:val="level10"/>
      </w:pPr>
      <w:r>
        <w:t xml:space="preserve">On 18 May 2022, </w:t>
      </w:r>
      <w:r w:rsidR="00E1502E">
        <w:t>our</w:t>
      </w:r>
      <w:r w:rsidRPr="005550F6">
        <w:t xml:space="preserve"> attorneys</w:t>
      </w:r>
      <w:r>
        <w:t xml:space="preserve"> met with the respondents' attorneys. In this meeting, the respondents' attorneys</w:t>
      </w:r>
      <w:r w:rsidR="00957992">
        <w:t xml:space="preserve"> </w:t>
      </w:r>
      <w:r>
        <w:t>communicated the respondents' interest in bringing this matter to finalisation.</w:t>
      </w:r>
    </w:p>
    <w:p w14:paraId="7D12851C" w14:textId="5274FFE8" w:rsidR="009C25EE" w:rsidRDefault="008C23B3" w:rsidP="005903B1">
      <w:pPr>
        <w:pStyle w:val="level10"/>
      </w:pPr>
      <w:r>
        <w:t xml:space="preserve">On 2 June 2022, </w:t>
      </w:r>
      <w:r w:rsidR="00B61728">
        <w:t>our</w:t>
      </w:r>
      <w:r w:rsidRPr="005550F6">
        <w:t xml:space="preserve"> </w:t>
      </w:r>
      <w:r w:rsidR="00267313" w:rsidRPr="005550F6">
        <w:t xml:space="preserve">attorneys </w:t>
      </w:r>
      <w:r w:rsidR="00267313">
        <w:t>wrote</w:t>
      </w:r>
      <w:r>
        <w:t xml:space="preserve"> a letter</w:t>
      </w:r>
      <w:r w:rsidR="007974CA">
        <w:t>, annexed as “</w:t>
      </w:r>
      <w:r w:rsidR="00267313" w:rsidRPr="00267313">
        <w:rPr>
          <w:b/>
          <w:bCs/>
          <w:i/>
          <w:iCs/>
          <w:highlight w:val="yellow"/>
        </w:rPr>
        <w:t xml:space="preserve">Annexure </w:t>
      </w:r>
      <w:r w:rsidR="009C25EE" w:rsidRPr="00267313">
        <w:rPr>
          <w:b/>
          <w:bCs/>
          <w:i/>
          <w:iCs/>
          <w:highlight w:val="yellow"/>
        </w:rPr>
        <w:t>FA 5</w:t>
      </w:r>
      <w:r w:rsidR="007974CA">
        <w:rPr>
          <w:b/>
          <w:bCs/>
        </w:rPr>
        <w:t>”</w:t>
      </w:r>
      <w:r w:rsidR="00E53B21">
        <w:rPr>
          <w:b/>
          <w:bCs/>
        </w:rPr>
        <w:t>,</w:t>
      </w:r>
      <w:r>
        <w:t xml:space="preserve"> to the respondents’ attorneys informing the</w:t>
      </w:r>
      <w:r w:rsidR="009C25EE">
        <w:t>m</w:t>
      </w:r>
      <w:r>
        <w:t>:</w:t>
      </w:r>
    </w:p>
    <w:p w14:paraId="6226E55C" w14:textId="0156E7EE" w:rsidR="005550F6" w:rsidRDefault="008C23B3" w:rsidP="005550F6">
      <w:pPr>
        <w:pStyle w:val="level2"/>
      </w:pPr>
      <w:r>
        <w:t>That the respondents remain in breach of the Karachi AJ jud</w:t>
      </w:r>
      <w:r w:rsidR="00267313">
        <w:t>gement</w:t>
      </w:r>
      <w:r>
        <w:t xml:space="preserve"> in so far as that the rates and taxes have not been written off from when </w:t>
      </w:r>
      <w:r w:rsidR="00267313">
        <w:t>we</w:t>
      </w:r>
      <w:r>
        <w:t xml:space="preserve"> purchased the stands; and</w:t>
      </w:r>
    </w:p>
    <w:p w14:paraId="5C92A03E" w14:textId="55733392" w:rsidR="009C25EE" w:rsidRDefault="008C23B3" w:rsidP="009C25EE">
      <w:pPr>
        <w:pStyle w:val="level2"/>
      </w:pPr>
      <w:r>
        <w:lastRenderedPageBreak/>
        <w:t>That the respondents failed to</w:t>
      </w:r>
      <w:r w:rsidRPr="005550F6">
        <w:t xml:space="preserve"> </w:t>
      </w:r>
      <w:r>
        <w:t xml:space="preserve">set out the date by which the required electrical and water bulk services in respect of the stands will be installed. </w:t>
      </w:r>
    </w:p>
    <w:p w14:paraId="13A5DB31" w14:textId="492A8867" w:rsidR="005550F6" w:rsidRDefault="008C23B3" w:rsidP="009C25EE">
      <w:pPr>
        <w:pStyle w:val="level2"/>
      </w:pPr>
      <w:r>
        <w:t xml:space="preserve">The letter further requested weekly and/or bi-weekly progress reports for the duration of three months or until the installation of the bulk services and the writing off rates and taxes have been completed, and the installation of bulk electrical and water services, and the writing </w:t>
      </w:r>
      <w:proofErr w:type="gramStart"/>
      <w:r>
        <w:t>off of</w:t>
      </w:r>
      <w:proofErr w:type="gramEnd"/>
      <w:r>
        <w:t xml:space="preserve"> rates and taxes be complied with within four months of receipt of this letter.</w:t>
      </w:r>
      <w:r w:rsidR="00AA5BA2">
        <w:t xml:space="preserve"> This commitment was not given by the respondents. </w:t>
      </w:r>
    </w:p>
    <w:p w14:paraId="36DF472C" w14:textId="4349C201" w:rsidR="00AA5BA2" w:rsidRDefault="00AA5BA2" w:rsidP="005903B1">
      <w:pPr>
        <w:pStyle w:val="level2"/>
      </w:pPr>
      <w:r>
        <w:t>Importantly, the letter also noted the respondents’ “</w:t>
      </w:r>
      <w:r w:rsidRPr="00267313">
        <w:rPr>
          <w:i/>
          <w:iCs/>
        </w:rPr>
        <w:t>own admission that this matter has taken far too long to be resolved”</w:t>
      </w:r>
      <w:r>
        <w:t xml:space="preserve">. </w:t>
      </w:r>
    </w:p>
    <w:p w14:paraId="3E6A5AF5" w14:textId="3C744619" w:rsidR="005550F6" w:rsidRDefault="008C23B3" w:rsidP="005550F6">
      <w:pPr>
        <w:pStyle w:val="level10"/>
      </w:pPr>
      <w:r>
        <w:t xml:space="preserve">On 7 June 2022, </w:t>
      </w:r>
      <w:r w:rsidR="00B61728">
        <w:t>our</w:t>
      </w:r>
      <w:r>
        <w:t xml:space="preserve"> attorneys</w:t>
      </w:r>
      <w:r w:rsidR="00B61728">
        <w:t xml:space="preserve"> </w:t>
      </w:r>
      <w:r>
        <w:t xml:space="preserve">wrote a letter to the respondents’ attorneys informing them that </w:t>
      </w:r>
      <w:r w:rsidRPr="005550F6">
        <w:t>Benjamin Semakaleng Raboshaga</w:t>
      </w:r>
      <w:r>
        <w:t>, the third applicant in the matter requests that the respondent repurchases his stand (land) at the current market value of the land (buy back option).</w:t>
      </w:r>
      <w:r w:rsidR="007974CA">
        <w:t xml:space="preserve"> This letter is annexed as “</w:t>
      </w:r>
      <w:r w:rsidR="00267313" w:rsidRPr="00267313">
        <w:rPr>
          <w:b/>
          <w:bCs/>
          <w:i/>
          <w:iCs/>
          <w:highlight w:val="yellow"/>
        </w:rPr>
        <w:t>Annexure FA 6</w:t>
      </w:r>
      <w:r w:rsidR="00267313">
        <w:rPr>
          <w:b/>
          <w:bCs/>
        </w:rPr>
        <w:t>”</w:t>
      </w:r>
      <w:r w:rsidR="007974CA">
        <w:rPr>
          <w:b/>
          <w:bCs/>
        </w:rPr>
        <w:t xml:space="preserve">. </w:t>
      </w:r>
    </w:p>
    <w:p w14:paraId="1C09D421" w14:textId="6994CC12" w:rsidR="005550F6" w:rsidRDefault="008C23B3" w:rsidP="005550F6">
      <w:pPr>
        <w:pStyle w:val="level10"/>
      </w:pPr>
      <w:r>
        <w:t xml:space="preserve">The applicants have </w:t>
      </w:r>
      <w:r w:rsidRPr="00A36C65">
        <w:rPr>
          <w:i/>
          <w:iCs/>
          <w:u w:val="single"/>
        </w:rPr>
        <w:t>not yet</w:t>
      </w:r>
      <w:r>
        <w:t xml:space="preserve"> received a response to both </w:t>
      </w:r>
      <w:r w:rsidR="00E53B21">
        <w:t xml:space="preserve">these </w:t>
      </w:r>
      <w:r>
        <w:t>letters.</w:t>
      </w:r>
      <w:r w:rsidR="007974CA">
        <w:t xml:space="preserve"> </w:t>
      </w:r>
    </w:p>
    <w:p w14:paraId="6EEEAE22" w14:textId="73EAEED0" w:rsidR="005550F6" w:rsidRDefault="008C23B3" w:rsidP="005550F6">
      <w:pPr>
        <w:pStyle w:val="level10"/>
      </w:pPr>
      <w:r>
        <w:t xml:space="preserve">On 13 June 2022, </w:t>
      </w:r>
      <w:r w:rsidR="00B61728">
        <w:t>our</w:t>
      </w:r>
      <w:r>
        <w:t xml:space="preserve"> attorneys sent an email to the respondents’ attorneys following up on the correspondence to which the respondents’ attorneys responded on 20 June 2022 stating that they were on leave. There was no further response.</w:t>
      </w:r>
      <w:r w:rsidR="007974CA">
        <w:t xml:space="preserve"> This email is annexed as “</w:t>
      </w:r>
      <w:r w:rsidR="00267313" w:rsidRPr="00267313">
        <w:rPr>
          <w:b/>
          <w:bCs/>
          <w:i/>
          <w:iCs/>
          <w:highlight w:val="yellow"/>
        </w:rPr>
        <w:t>Annexure FA 7</w:t>
      </w:r>
      <w:r w:rsidR="007974CA">
        <w:rPr>
          <w:b/>
          <w:bCs/>
        </w:rPr>
        <w:t xml:space="preserve">”. </w:t>
      </w:r>
    </w:p>
    <w:p w14:paraId="12379902" w14:textId="2A9CE1B1" w:rsidR="005550F6" w:rsidRPr="007974CA" w:rsidRDefault="008C23B3" w:rsidP="005550F6">
      <w:pPr>
        <w:pStyle w:val="level10"/>
      </w:pPr>
      <w:r>
        <w:lastRenderedPageBreak/>
        <w:t xml:space="preserve"> On 21 July 2022, the applicants’ attorneys wrote to the respondents’ attorneys via email requesting feedback and</w:t>
      </w:r>
      <w:r w:rsidR="00B61728">
        <w:t xml:space="preserve"> did</w:t>
      </w:r>
      <w:r>
        <w:t xml:space="preserve"> </w:t>
      </w:r>
      <w:r w:rsidR="00B61728">
        <w:t xml:space="preserve">not </w:t>
      </w:r>
      <w:r>
        <w:t>receive</w:t>
      </w:r>
      <w:r w:rsidR="00B61728">
        <w:t xml:space="preserve"> any</w:t>
      </w:r>
      <w:r>
        <w:t xml:space="preserve"> response.</w:t>
      </w:r>
      <w:r w:rsidR="007974CA">
        <w:t xml:space="preserve"> This email is annexed as “</w:t>
      </w:r>
      <w:r w:rsidR="00267313" w:rsidRPr="00267313">
        <w:rPr>
          <w:b/>
          <w:bCs/>
          <w:i/>
          <w:iCs/>
          <w:highlight w:val="yellow"/>
        </w:rPr>
        <w:t>Annexure FA 8</w:t>
      </w:r>
      <w:r w:rsidR="007974CA" w:rsidRPr="001E08A8">
        <w:t>”.</w:t>
      </w:r>
    </w:p>
    <w:p w14:paraId="2319529F" w14:textId="1502B0AB" w:rsidR="005550F6" w:rsidRDefault="008C23B3" w:rsidP="005550F6">
      <w:pPr>
        <w:pStyle w:val="level10"/>
      </w:pPr>
      <w:r>
        <w:t xml:space="preserve">On 3 August 2022, </w:t>
      </w:r>
      <w:r w:rsidR="00B61728">
        <w:t>our</w:t>
      </w:r>
      <w:r>
        <w:t xml:space="preserve"> attorneys wrote a letter</w:t>
      </w:r>
      <w:r w:rsidR="007974CA">
        <w:t>, annexed as “</w:t>
      </w:r>
      <w:r w:rsidR="00267313" w:rsidRPr="00267313">
        <w:rPr>
          <w:b/>
          <w:bCs/>
          <w:i/>
          <w:iCs/>
          <w:highlight w:val="yellow"/>
        </w:rPr>
        <w:t>Annexure FA 9</w:t>
      </w:r>
      <w:r w:rsidR="007974CA">
        <w:t>”,</w:t>
      </w:r>
      <w:r w:rsidR="00B61728">
        <w:t xml:space="preserve"> </w:t>
      </w:r>
      <w:r>
        <w:t xml:space="preserve">to the respondents’ attorneys requesting the respondents to: </w:t>
      </w:r>
    </w:p>
    <w:p w14:paraId="0BF11F34" w14:textId="447FD264" w:rsidR="005550F6" w:rsidRDefault="008C23B3" w:rsidP="005550F6">
      <w:pPr>
        <w:pStyle w:val="level2"/>
      </w:pPr>
      <w:r>
        <w:t>Provide feedback from the budget meeting where factoring in the bulk installations in the annual budget was discussed</w:t>
      </w:r>
      <w:r w:rsidR="00832E71">
        <w:t xml:space="preserve"> as per the report of 25 March 2022 </w:t>
      </w:r>
      <w:r w:rsidR="00832E71" w:rsidRPr="00267313">
        <w:rPr>
          <w:b/>
          <w:bCs/>
          <w:highlight w:val="yellow"/>
        </w:rPr>
        <w:t>(</w:t>
      </w:r>
      <w:r w:rsidR="00832E71" w:rsidRPr="00267313">
        <w:rPr>
          <w:b/>
          <w:bCs/>
          <w:i/>
          <w:iCs/>
          <w:highlight w:val="yellow"/>
        </w:rPr>
        <w:t>Annexure FA 4</w:t>
      </w:r>
      <w:proofErr w:type="gramStart"/>
      <w:r w:rsidR="00832E71" w:rsidRPr="00267313">
        <w:rPr>
          <w:b/>
          <w:bCs/>
          <w:highlight w:val="yellow"/>
        </w:rPr>
        <w:t>)</w:t>
      </w:r>
      <w:r w:rsidRPr="00267313">
        <w:rPr>
          <w:b/>
          <w:bCs/>
          <w:highlight w:val="yellow"/>
        </w:rPr>
        <w:t>;</w:t>
      </w:r>
      <w:proofErr w:type="gramEnd"/>
    </w:p>
    <w:p w14:paraId="49DFECE9" w14:textId="02EC4463" w:rsidR="005550F6" w:rsidRDefault="00E1502E" w:rsidP="005550F6">
      <w:pPr>
        <w:pStyle w:val="level2"/>
      </w:pPr>
      <w:r>
        <w:t>Provide feedback on the bulk installations as well as timelines as to when these bulk installations shall occur;</w:t>
      </w:r>
    </w:p>
    <w:p w14:paraId="52FC2DD9" w14:textId="3C14406A" w:rsidR="005550F6" w:rsidRDefault="008C23B3" w:rsidP="001E08A8">
      <w:pPr>
        <w:pStyle w:val="level2"/>
      </w:pPr>
      <w:r>
        <w:t>Provide feedback concerning the applicants’ client Benjamin Semakaleng Raboshaga, the third applicant in the matter, who requested that the respondent purchase back the land</w:t>
      </w:r>
      <w:r w:rsidR="001E08A8">
        <w:t>.</w:t>
      </w:r>
    </w:p>
    <w:p w14:paraId="7B41AFE7" w14:textId="751229A2" w:rsidR="005550F6" w:rsidRDefault="008C23B3" w:rsidP="005550F6">
      <w:pPr>
        <w:pStyle w:val="level10"/>
      </w:pPr>
      <w:r>
        <w:t xml:space="preserve">On 3 October 2022, </w:t>
      </w:r>
      <w:r w:rsidR="00B61728">
        <w:t>our</w:t>
      </w:r>
      <w:r>
        <w:t xml:space="preserve"> attorneys called the respondents’ attorney to inform them:</w:t>
      </w:r>
    </w:p>
    <w:p w14:paraId="6C211159" w14:textId="54D42755" w:rsidR="005550F6" w:rsidRDefault="008C23B3" w:rsidP="005550F6">
      <w:pPr>
        <w:pStyle w:val="level2"/>
      </w:pPr>
      <w:r>
        <w:t>That the</w:t>
      </w:r>
      <w:r w:rsidR="00B61728">
        <w:t>y</w:t>
      </w:r>
      <w:r>
        <w:t xml:space="preserve"> ha</w:t>
      </w:r>
      <w:r w:rsidR="00B61728">
        <w:t>d</w:t>
      </w:r>
      <w:r>
        <w:t xml:space="preserve"> been attempting to get hold of the respondents’ attorneys several times concerning an update in this matter with no success; and </w:t>
      </w:r>
    </w:p>
    <w:p w14:paraId="4BA36992" w14:textId="59C12C93" w:rsidR="005550F6" w:rsidRDefault="008C23B3" w:rsidP="005550F6">
      <w:pPr>
        <w:pStyle w:val="level2"/>
      </w:pPr>
      <w:r>
        <w:t>That the</w:t>
      </w:r>
      <w:r w:rsidR="00B61728">
        <w:t>y were</w:t>
      </w:r>
      <w:r>
        <w:t xml:space="preserve"> contemplating instituting a contempt application proceeding against the </w:t>
      </w:r>
      <w:r w:rsidR="00770277">
        <w:t>respondents but</w:t>
      </w:r>
      <w:r w:rsidR="00B61728">
        <w:t xml:space="preserve"> would </w:t>
      </w:r>
      <w:r w:rsidR="008050E2">
        <w:t>nonetheless</w:t>
      </w:r>
      <w:r>
        <w:t xml:space="preserve"> like to meet with the respondents’ attorneys prior to this.</w:t>
      </w:r>
    </w:p>
    <w:p w14:paraId="30816D60" w14:textId="701DE9CF" w:rsidR="00214948" w:rsidRDefault="008C23B3" w:rsidP="005550F6">
      <w:pPr>
        <w:pStyle w:val="level2"/>
      </w:pPr>
      <w:r>
        <w:lastRenderedPageBreak/>
        <w:t>Our attorneys confirmed this call on email annexed as “</w:t>
      </w:r>
      <w:r w:rsidR="00770277" w:rsidRPr="00770277">
        <w:rPr>
          <w:b/>
          <w:bCs/>
          <w:i/>
          <w:iCs/>
          <w:highlight w:val="yellow"/>
        </w:rPr>
        <w:t xml:space="preserve">Annexure </w:t>
      </w:r>
      <w:r w:rsidR="00832E71" w:rsidRPr="00770277">
        <w:rPr>
          <w:b/>
          <w:bCs/>
          <w:i/>
          <w:iCs/>
          <w:highlight w:val="yellow"/>
        </w:rPr>
        <w:t>FA 10</w:t>
      </w:r>
      <w:r w:rsidRPr="00770277">
        <w:rPr>
          <w:b/>
          <w:bCs/>
          <w:i/>
          <w:iCs/>
        </w:rPr>
        <w:t>”.</w:t>
      </w:r>
      <w:r>
        <w:t xml:space="preserve"> </w:t>
      </w:r>
    </w:p>
    <w:p w14:paraId="79216EC2" w14:textId="20B4B387" w:rsidR="0001611F" w:rsidRDefault="008C23B3" w:rsidP="005903B1">
      <w:pPr>
        <w:pStyle w:val="level10"/>
      </w:pPr>
      <w:r>
        <w:t>On 5 October 2022, the respondents’ attorneys responde</w:t>
      </w:r>
      <w:r w:rsidR="008050E2">
        <w:t>d</w:t>
      </w:r>
      <w:r>
        <w:t xml:space="preserve"> by</w:t>
      </w:r>
      <w:r w:rsidR="00832E71">
        <w:t xml:space="preserve"> email</w:t>
      </w:r>
      <w:r>
        <w:t xml:space="preserve"> stating that </w:t>
      </w:r>
      <w:r w:rsidRPr="005550F6">
        <w:t>the</w:t>
      </w:r>
      <w:r>
        <w:t>y are in the</w:t>
      </w:r>
      <w:r w:rsidRPr="005550F6">
        <w:t xml:space="preserve"> process of </w:t>
      </w:r>
      <w:r>
        <w:t>taking instructions from the respondent</w:t>
      </w:r>
      <w:r w:rsidR="00770277">
        <w:t>s</w:t>
      </w:r>
      <w:r>
        <w:t xml:space="preserve"> and will revert as soon as they</w:t>
      </w:r>
      <w:r w:rsidRPr="005550F6">
        <w:t xml:space="preserve"> are</w:t>
      </w:r>
      <w:r>
        <w:t xml:space="preserve"> in receipt thereof. The respondents’ attorneys, therefore,</w:t>
      </w:r>
      <w:r w:rsidRPr="005550F6">
        <w:t xml:space="preserve"> request</w:t>
      </w:r>
      <w:r>
        <w:t>ed</w:t>
      </w:r>
      <w:r w:rsidRPr="005550F6">
        <w:t xml:space="preserve"> an extension of time to schedule a meeting </w:t>
      </w:r>
      <w:proofErr w:type="gramStart"/>
      <w:r w:rsidRPr="005550F6">
        <w:t>in the course of</w:t>
      </w:r>
      <w:proofErr w:type="gramEnd"/>
      <w:r w:rsidRPr="005550F6">
        <w:t xml:space="preserve"> the next few days.</w:t>
      </w:r>
      <w:r w:rsidR="00832E71">
        <w:t xml:space="preserve"> This email is annexed</w:t>
      </w:r>
      <w:r w:rsidR="00770277">
        <w:t xml:space="preserve"> as</w:t>
      </w:r>
      <w:r w:rsidR="00832E71">
        <w:t xml:space="preserve"> </w:t>
      </w:r>
      <w:r w:rsidR="00832E71" w:rsidRPr="005903B1">
        <w:rPr>
          <w:b/>
          <w:bCs/>
        </w:rPr>
        <w:t>“</w:t>
      </w:r>
      <w:r w:rsidR="00832E71" w:rsidRPr="00770277">
        <w:rPr>
          <w:b/>
          <w:bCs/>
          <w:i/>
          <w:iCs/>
          <w:highlight w:val="yellow"/>
        </w:rPr>
        <w:t>Annexure FA 11</w:t>
      </w:r>
      <w:r w:rsidR="00832E71">
        <w:t>”.</w:t>
      </w:r>
    </w:p>
    <w:p w14:paraId="3E544A15" w14:textId="2185216C" w:rsidR="0001611F" w:rsidRPr="0001611F" w:rsidRDefault="0001611F" w:rsidP="0001611F">
      <w:pPr>
        <w:pStyle w:val="level10"/>
        <w:numPr>
          <w:ilvl w:val="0"/>
          <w:numId w:val="0"/>
        </w:numPr>
        <w:ind w:left="567"/>
        <w:rPr>
          <w:b/>
          <w:bCs/>
        </w:rPr>
      </w:pPr>
      <w:r w:rsidRPr="0001611F">
        <w:rPr>
          <w:b/>
          <w:bCs/>
        </w:rPr>
        <w:t>JANUARY 2023 – DECEMBER 2023</w:t>
      </w:r>
    </w:p>
    <w:p w14:paraId="19265E95" w14:textId="4D9E3752" w:rsidR="00971706" w:rsidRDefault="008C23B3" w:rsidP="005550F6">
      <w:pPr>
        <w:pStyle w:val="level10"/>
      </w:pPr>
      <w:r>
        <w:t>After several requests for an update, our attorneys wrote again on 10 February 2023</w:t>
      </w:r>
      <w:r w:rsidR="00F82C0B">
        <w:t>, wherein we:</w:t>
      </w:r>
      <w:r>
        <w:t xml:space="preserve"> </w:t>
      </w:r>
    </w:p>
    <w:p w14:paraId="5C066CEE" w14:textId="6DD27A92" w:rsidR="00971706" w:rsidRDefault="008C23B3" w:rsidP="007C503A">
      <w:pPr>
        <w:pStyle w:val="level2"/>
      </w:pPr>
      <w:r>
        <w:t>Requested for the report they had committed to finalise by the end of 2022 on these matters and their clients’ instructions</w:t>
      </w:r>
      <w:r w:rsidR="00931B0C">
        <w:t xml:space="preserve"> (as referred to by the respondents</w:t>
      </w:r>
      <w:r w:rsidR="00770277">
        <w:t>’</w:t>
      </w:r>
      <w:r w:rsidR="00931B0C">
        <w:t xml:space="preserve"> attorneys in email dated </w:t>
      </w:r>
      <w:r w:rsidR="00966093">
        <w:t>7 December 2022 m</w:t>
      </w:r>
      <w:r w:rsidR="00931B0C">
        <w:t xml:space="preserve">arked as </w:t>
      </w:r>
      <w:r w:rsidR="00931B0C" w:rsidRPr="00966093">
        <w:rPr>
          <w:b/>
          <w:bCs/>
          <w:i/>
          <w:iCs/>
          <w:highlight w:val="yellow"/>
        </w:rPr>
        <w:t>Annexure FA 1</w:t>
      </w:r>
      <w:r w:rsidR="00966093" w:rsidRPr="00966093">
        <w:rPr>
          <w:b/>
          <w:bCs/>
          <w:i/>
          <w:iCs/>
        </w:rPr>
        <w:t>2</w:t>
      </w:r>
      <w:r w:rsidR="00966093">
        <w:rPr>
          <w:b/>
          <w:bCs/>
          <w:i/>
          <w:iCs/>
        </w:rPr>
        <w:t>)</w:t>
      </w:r>
      <w:r>
        <w:t>; and</w:t>
      </w:r>
    </w:p>
    <w:p w14:paraId="2328907B" w14:textId="7FCC60AB" w:rsidR="008050E2" w:rsidRDefault="008C23B3" w:rsidP="007C503A">
      <w:pPr>
        <w:pStyle w:val="level2"/>
      </w:pPr>
      <w:r>
        <w:t xml:space="preserve">Communicated the prejudice we continued to suffer at the back of this matter not being finalised. </w:t>
      </w:r>
      <w:r w:rsidR="004A6348">
        <w:t xml:space="preserve"> </w:t>
      </w:r>
    </w:p>
    <w:p w14:paraId="77E03FB0" w14:textId="46C3E285" w:rsidR="00931B0C" w:rsidRDefault="00931B0C" w:rsidP="005550F6">
      <w:pPr>
        <w:pStyle w:val="level10"/>
      </w:pPr>
      <w:r>
        <w:t xml:space="preserve">The 10 February 2023 email is annexed hereto as </w:t>
      </w:r>
      <w:r w:rsidRPr="00966093">
        <w:rPr>
          <w:b/>
          <w:bCs/>
          <w:i/>
          <w:iCs/>
          <w:highlight w:val="yellow"/>
        </w:rPr>
        <w:t>Annexure FA 1</w:t>
      </w:r>
      <w:r w:rsidR="00966093">
        <w:rPr>
          <w:b/>
          <w:bCs/>
          <w:i/>
          <w:iCs/>
        </w:rPr>
        <w:t>3</w:t>
      </w:r>
      <w:r>
        <w:t xml:space="preserve">. </w:t>
      </w:r>
    </w:p>
    <w:p w14:paraId="37E2A19B" w14:textId="5C6B2749" w:rsidR="00214948" w:rsidRDefault="008C23B3" w:rsidP="005550F6">
      <w:pPr>
        <w:pStyle w:val="level10"/>
      </w:pPr>
      <w:r>
        <w:t>This email was not responded to. Our attorneys called the respondents' attorneys on 24 February 202</w:t>
      </w:r>
      <w:r w:rsidR="00931B0C">
        <w:t>3</w:t>
      </w:r>
      <w:r>
        <w:t xml:space="preserve"> </w:t>
      </w:r>
      <w:proofErr w:type="gramStart"/>
      <w:r>
        <w:t xml:space="preserve">and </w:t>
      </w:r>
      <w:r w:rsidR="00F80606">
        <w:t>also</w:t>
      </w:r>
      <w:proofErr w:type="gramEnd"/>
      <w:r w:rsidR="00F80606">
        <w:t xml:space="preserve"> </w:t>
      </w:r>
      <w:r>
        <w:t xml:space="preserve">communicated contact persons who would form part of a committee intending to finalise this matter. </w:t>
      </w:r>
      <w:r w:rsidR="0001611F">
        <w:t xml:space="preserve">It is our </w:t>
      </w:r>
      <w:r w:rsidR="0001611F">
        <w:lastRenderedPageBreak/>
        <w:t>view that this committee has not been able to yield any substantive outcome to date.</w:t>
      </w:r>
    </w:p>
    <w:p w14:paraId="7F79ADEB" w14:textId="06B643A0" w:rsidR="00931B0C" w:rsidRDefault="008C23B3" w:rsidP="00820B3D">
      <w:pPr>
        <w:pStyle w:val="level10"/>
      </w:pPr>
      <w:r>
        <w:t>On 28 February 202</w:t>
      </w:r>
      <w:r w:rsidR="00931B0C">
        <w:t>3</w:t>
      </w:r>
      <w:r>
        <w:t>, our attorneys sought clarity about the committee the city intended to establish. This email was not responded to until another email on 8 March 2023</w:t>
      </w:r>
      <w:r w:rsidR="00931B0C">
        <w:t>.</w:t>
      </w:r>
      <w:r>
        <w:t xml:space="preserve">  </w:t>
      </w:r>
    </w:p>
    <w:p w14:paraId="54A8A632" w14:textId="0CB43215" w:rsidR="00831E33" w:rsidRDefault="008C23B3" w:rsidP="00820B3D">
      <w:pPr>
        <w:pStyle w:val="level10"/>
      </w:pPr>
      <w:r>
        <w:t>This matter remained unaddressed until our attorneys again sought clarity on 14 April 202</w:t>
      </w:r>
      <w:r w:rsidR="00931B0C">
        <w:t>3</w:t>
      </w:r>
      <w:r>
        <w:t xml:space="preserve"> on the committee </w:t>
      </w:r>
      <w:r w:rsidR="00F80606">
        <w:t xml:space="preserve">and </w:t>
      </w:r>
      <w:r>
        <w:t xml:space="preserve">to communicate that we were being threatened by debt collectors </w:t>
      </w:r>
      <w:proofErr w:type="gramStart"/>
      <w:r>
        <w:t>as a result of</w:t>
      </w:r>
      <w:proofErr w:type="gramEnd"/>
      <w:r>
        <w:t xml:space="preserve"> the rates and taxes. This email exchange</w:t>
      </w:r>
      <w:r w:rsidR="00AC3351">
        <w:t xml:space="preserve"> including the response of the respondent's attorneys that the matter is being dealt with</w:t>
      </w:r>
      <w:r>
        <w:t xml:space="preserve"> is attached hereto as </w:t>
      </w:r>
      <w:r w:rsidR="00966093">
        <w:t>“</w:t>
      </w:r>
      <w:r w:rsidR="00966093" w:rsidRPr="00966093">
        <w:rPr>
          <w:b/>
          <w:bCs/>
          <w:i/>
          <w:iCs/>
          <w:highlight w:val="yellow"/>
        </w:rPr>
        <w:t>A</w:t>
      </w:r>
      <w:r w:rsidRPr="00966093">
        <w:rPr>
          <w:b/>
          <w:bCs/>
          <w:i/>
          <w:iCs/>
          <w:highlight w:val="yellow"/>
        </w:rPr>
        <w:t xml:space="preserve">nnexure </w:t>
      </w:r>
      <w:r w:rsidR="00931B0C" w:rsidRPr="00966093">
        <w:rPr>
          <w:b/>
          <w:bCs/>
          <w:i/>
          <w:iCs/>
          <w:highlight w:val="yellow"/>
        </w:rPr>
        <w:t>FA 1</w:t>
      </w:r>
      <w:r w:rsidR="00966093">
        <w:rPr>
          <w:b/>
          <w:bCs/>
          <w:i/>
          <w:iCs/>
          <w:highlight w:val="yellow"/>
        </w:rPr>
        <w:t>4</w:t>
      </w:r>
      <w:r w:rsidRPr="005903B1">
        <w:rPr>
          <w:highlight w:val="yellow"/>
        </w:rPr>
        <w:t>”.</w:t>
      </w:r>
      <w:r>
        <w:t xml:space="preserve"> </w:t>
      </w:r>
    </w:p>
    <w:p w14:paraId="3F013A60" w14:textId="3103C85F" w:rsidR="00AC3351" w:rsidRDefault="008C23B3" w:rsidP="00820B3D">
      <w:pPr>
        <w:pStyle w:val="level10"/>
      </w:pPr>
      <w:r>
        <w:t xml:space="preserve">Our attorneys made several follow-ups until 10 May 2023 when the </w:t>
      </w:r>
      <w:r w:rsidR="00F80606">
        <w:t xml:space="preserve">respondents’ </w:t>
      </w:r>
      <w:r>
        <w:t xml:space="preserve">attorneys communicated that a Sihle More of the Revenue Department had been instructed on the issue of writing off the debts. This email exchange is attached hereto as </w:t>
      </w:r>
      <w:r w:rsidR="00966093">
        <w:t>“</w:t>
      </w:r>
      <w:r w:rsidR="00966093" w:rsidRPr="00966093">
        <w:rPr>
          <w:b/>
          <w:bCs/>
          <w:i/>
          <w:iCs/>
          <w:highlight w:val="yellow"/>
        </w:rPr>
        <w:t>A</w:t>
      </w:r>
      <w:r w:rsidRPr="00966093">
        <w:rPr>
          <w:b/>
          <w:bCs/>
          <w:i/>
          <w:iCs/>
          <w:highlight w:val="yellow"/>
        </w:rPr>
        <w:t xml:space="preserve">nnexure </w:t>
      </w:r>
      <w:r w:rsidR="00931B0C" w:rsidRPr="00966093">
        <w:rPr>
          <w:b/>
          <w:bCs/>
          <w:i/>
          <w:iCs/>
          <w:highlight w:val="yellow"/>
        </w:rPr>
        <w:t>FA 1</w:t>
      </w:r>
      <w:r w:rsidR="00966093" w:rsidRPr="00966093">
        <w:rPr>
          <w:b/>
          <w:bCs/>
          <w:i/>
          <w:iCs/>
          <w:highlight w:val="yellow"/>
        </w:rPr>
        <w:t>5</w:t>
      </w:r>
      <w:r w:rsidR="00931B0C" w:rsidRPr="005903B1">
        <w:rPr>
          <w:b/>
          <w:bCs/>
          <w:highlight w:val="yellow"/>
        </w:rPr>
        <w:t>”</w:t>
      </w:r>
      <w:r w:rsidRPr="005903B1">
        <w:rPr>
          <w:b/>
          <w:bCs/>
          <w:highlight w:val="yellow"/>
        </w:rPr>
        <w:t>.</w:t>
      </w:r>
      <w:r>
        <w:t xml:space="preserve"> </w:t>
      </w:r>
    </w:p>
    <w:p w14:paraId="0B44E675" w14:textId="79202605" w:rsidR="009E3A2F" w:rsidRPr="005903B1" w:rsidRDefault="008C23B3" w:rsidP="009E3A2F">
      <w:pPr>
        <w:pStyle w:val="level10"/>
      </w:pPr>
      <w:r w:rsidRPr="005903B1">
        <w:t xml:space="preserve">On 8 June 2023, a meeting was held between the respondent's </w:t>
      </w:r>
      <w:r w:rsidR="00A07770" w:rsidRPr="005903B1">
        <w:t>attorneys and</w:t>
      </w:r>
      <w:r w:rsidRPr="005903B1">
        <w:t xml:space="preserve"> our attorneys. The letter addressed to our attorneys summarised the outcomes of that meeting which included that the Chief Financial Officer's approval would be sought for the writing</w:t>
      </w:r>
      <w:r w:rsidR="00A07770">
        <w:t xml:space="preserve"> </w:t>
      </w:r>
      <w:r w:rsidRPr="005903B1">
        <w:t>off process. Th</w:t>
      </w:r>
      <w:r w:rsidR="00931B0C" w:rsidRPr="005903B1">
        <w:t>is</w:t>
      </w:r>
      <w:r w:rsidRPr="005903B1">
        <w:t xml:space="preserve"> meeting also established a </w:t>
      </w:r>
      <w:r w:rsidR="00F80606" w:rsidRPr="005903B1">
        <w:t>“</w:t>
      </w:r>
      <w:r w:rsidRPr="005903B1">
        <w:t>working committee</w:t>
      </w:r>
      <w:r w:rsidR="00F80606" w:rsidRPr="005903B1">
        <w:t>”</w:t>
      </w:r>
      <w:r w:rsidRPr="005903B1">
        <w:t xml:space="preserve"> to finalise this matter as the relevant department was ready for the installation process but for some instability in the community which the </w:t>
      </w:r>
      <w:r w:rsidR="00BB4BBA" w:rsidRPr="005903B1">
        <w:t>“</w:t>
      </w:r>
      <w:r w:rsidRPr="005903B1">
        <w:t>working committee</w:t>
      </w:r>
      <w:r w:rsidR="00BB4BBA" w:rsidRPr="005903B1">
        <w:t>”</w:t>
      </w:r>
      <w:r w:rsidRPr="005903B1">
        <w:t xml:space="preserve"> was meant to monitor. This letter is attached hereto as </w:t>
      </w:r>
      <w:r w:rsidR="00966093">
        <w:t>“</w:t>
      </w:r>
      <w:r w:rsidR="00966093" w:rsidRPr="00966093">
        <w:rPr>
          <w:b/>
          <w:bCs/>
          <w:i/>
          <w:iCs/>
          <w:highlight w:val="yellow"/>
        </w:rPr>
        <w:t>A</w:t>
      </w:r>
      <w:r w:rsidRPr="00966093">
        <w:rPr>
          <w:b/>
          <w:bCs/>
          <w:i/>
          <w:iCs/>
          <w:highlight w:val="yellow"/>
        </w:rPr>
        <w:t xml:space="preserve">nnexure </w:t>
      </w:r>
      <w:r w:rsidR="001F4EE8" w:rsidRPr="00966093">
        <w:rPr>
          <w:b/>
          <w:bCs/>
          <w:i/>
          <w:iCs/>
          <w:highlight w:val="yellow"/>
        </w:rPr>
        <w:t>FA 1</w:t>
      </w:r>
      <w:r w:rsidR="00966093" w:rsidRPr="00966093">
        <w:rPr>
          <w:b/>
          <w:bCs/>
          <w:i/>
          <w:iCs/>
        </w:rPr>
        <w:t>6</w:t>
      </w:r>
      <w:r w:rsidRPr="005903B1">
        <w:t xml:space="preserve">”. </w:t>
      </w:r>
    </w:p>
    <w:p w14:paraId="30163264" w14:textId="18848D98" w:rsidR="009E3A2F" w:rsidRDefault="008C23B3" w:rsidP="00820B3D">
      <w:pPr>
        <w:pStyle w:val="level10"/>
      </w:pPr>
      <w:r>
        <w:lastRenderedPageBreak/>
        <w:t>On 19 July 2023, our attorneys again wrote to the respondent's attorneys as there had not been any update about the writin</w:t>
      </w:r>
      <w:r w:rsidR="006F4F95">
        <w:t xml:space="preserve">g </w:t>
      </w:r>
      <w:proofErr w:type="gramStart"/>
      <w:r w:rsidR="006F4F95">
        <w:t>off of</w:t>
      </w:r>
      <w:proofErr w:type="gramEnd"/>
      <w:r w:rsidR="006F4F95">
        <w:t xml:space="preserve"> debts. This email was not responded to and follow-ups on 31 July 2023 and on 10 August 2023 followed. </w:t>
      </w:r>
      <w:r>
        <w:t xml:space="preserve"> </w:t>
      </w:r>
      <w:r w:rsidR="006F4F95">
        <w:t>Despite the respondents' attorneys</w:t>
      </w:r>
      <w:r w:rsidR="00957992">
        <w:t>’</w:t>
      </w:r>
      <w:r w:rsidR="006F4F95">
        <w:t xml:space="preserve"> response that they would take instruction in two days, our attorneys again wrote on 22 August 2023 and a meeting was proposed by the respondents' attorneys. This email chain is attached hereto as </w:t>
      </w:r>
      <w:r w:rsidR="00966093">
        <w:t>“</w:t>
      </w:r>
      <w:r w:rsidR="00966093" w:rsidRPr="00966093">
        <w:rPr>
          <w:b/>
          <w:bCs/>
          <w:i/>
          <w:iCs/>
          <w:highlight w:val="yellow"/>
        </w:rPr>
        <w:t>A</w:t>
      </w:r>
      <w:r w:rsidR="006F4F95" w:rsidRPr="00966093">
        <w:rPr>
          <w:b/>
          <w:bCs/>
          <w:i/>
          <w:iCs/>
          <w:highlight w:val="yellow"/>
        </w:rPr>
        <w:t xml:space="preserve">nnexure </w:t>
      </w:r>
      <w:r w:rsidR="001F4EE8" w:rsidRPr="00966093">
        <w:rPr>
          <w:b/>
          <w:bCs/>
          <w:i/>
          <w:iCs/>
          <w:highlight w:val="yellow"/>
        </w:rPr>
        <w:t>FA1</w:t>
      </w:r>
      <w:r w:rsidR="00966093">
        <w:rPr>
          <w:b/>
          <w:bCs/>
          <w:i/>
          <w:iCs/>
        </w:rPr>
        <w:t>7</w:t>
      </w:r>
      <w:r w:rsidR="006F4F95">
        <w:t xml:space="preserve">”. </w:t>
      </w:r>
    </w:p>
    <w:p w14:paraId="3AE0367E" w14:textId="55E6FEB4" w:rsidR="006F4F95" w:rsidRDefault="008C23B3" w:rsidP="00820B3D">
      <w:pPr>
        <w:pStyle w:val="level10"/>
      </w:pPr>
      <w:r>
        <w:t>On 11 September 2023, a meeting</w:t>
      </w:r>
      <w:r w:rsidR="00BB4BBA">
        <w:t xml:space="preserve"> of the “working committee” </w:t>
      </w:r>
      <w:r w:rsidR="00F80606">
        <w:t>took place</w:t>
      </w:r>
      <w:r>
        <w:t>. Nothing substantively different was achieved at this meeting</w:t>
      </w:r>
      <w:r w:rsidR="00322C10">
        <w:t xml:space="preserve"> outside of the officials of the first respondents committing to engage with the Ward Councillor regarding the installations.</w:t>
      </w:r>
      <w:r>
        <w:t xml:space="preserve"> A follow-up meeting was to be held</w:t>
      </w:r>
      <w:r w:rsidR="00322C10">
        <w:t xml:space="preserve"> to give an update on this matter</w:t>
      </w:r>
      <w:r>
        <w:t xml:space="preserve">. This meeting did not happen until our attorneys wrote again on 30 October 2023 to request a further update. </w:t>
      </w:r>
      <w:r w:rsidR="00BB4BBA">
        <w:t xml:space="preserve">This email is attached hereto as </w:t>
      </w:r>
      <w:r w:rsidR="00966093">
        <w:t>“</w:t>
      </w:r>
      <w:r w:rsidR="00966093" w:rsidRPr="00966093">
        <w:rPr>
          <w:b/>
          <w:bCs/>
          <w:i/>
          <w:iCs/>
          <w:highlight w:val="yellow"/>
        </w:rPr>
        <w:t>A</w:t>
      </w:r>
      <w:r w:rsidR="00BB4BBA" w:rsidRPr="00966093">
        <w:rPr>
          <w:b/>
          <w:bCs/>
          <w:i/>
          <w:iCs/>
          <w:highlight w:val="yellow"/>
        </w:rPr>
        <w:t xml:space="preserve">nnexure </w:t>
      </w:r>
      <w:r w:rsidR="001F4EE8" w:rsidRPr="00966093">
        <w:rPr>
          <w:b/>
          <w:bCs/>
          <w:i/>
          <w:iCs/>
          <w:highlight w:val="yellow"/>
        </w:rPr>
        <w:t>FA 1</w:t>
      </w:r>
      <w:r w:rsidR="00966093">
        <w:rPr>
          <w:b/>
          <w:bCs/>
          <w:i/>
          <w:iCs/>
        </w:rPr>
        <w:t>8</w:t>
      </w:r>
      <w:r w:rsidR="00BB4BBA">
        <w:t xml:space="preserve">”. </w:t>
      </w:r>
    </w:p>
    <w:p w14:paraId="65EA4CED" w14:textId="7944FFE3" w:rsidR="00BB4BBA" w:rsidRDefault="008C23B3" w:rsidP="00820B3D">
      <w:pPr>
        <w:pStyle w:val="level10"/>
      </w:pPr>
      <w:r>
        <w:t xml:space="preserve">This too was not responded </w:t>
      </w:r>
      <w:proofErr w:type="gramStart"/>
      <w:r>
        <w:t>to</w:t>
      </w:r>
      <w:proofErr w:type="gramEnd"/>
      <w:r>
        <w:t xml:space="preserve"> and our attorneys contacted the respondents’ attorneys. The respondent's attorneys requested “patience” from our attorneys and</w:t>
      </w:r>
      <w:r w:rsidR="00F80606">
        <w:t xml:space="preserve"> committed to </w:t>
      </w:r>
      <w:r>
        <w:t>respond by 24 November 2023. On 28 November 2023,</w:t>
      </w:r>
      <w:r w:rsidR="002956D8">
        <w:t xml:space="preserve"> and off the back of no response,</w:t>
      </w:r>
      <w:r>
        <w:t xml:space="preserve"> our attorneys again wrote to the respondents’ attorneys to request an update on when this “working committee” meeting would happen. This email chain is attached hereto as </w:t>
      </w:r>
      <w:r w:rsidR="00966093">
        <w:t>“</w:t>
      </w:r>
      <w:r w:rsidR="00966093" w:rsidRPr="00966093">
        <w:rPr>
          <w:b/>
          <w:bCs/>
          <w:i/>
          <w:iCs/>
          <w:highlight w:val="yellow"/>
        </w:rPr>
        <w:t>Annexure FA 19</w:t>
      </w:r>
      <w:r>
        <w:t xml:space="preserve">”. </w:t>
      </w:r>
    </w:p>
    <w:p w14:paraId="0F784EBB" w14:textId="59CAEA31" w:rsidR="00322C10" w:rsidRDefault="008C23B3" w:rsidP="00820B3D">
      <w:pPr>
        <w:pStyle w:val="level10"/>
      </w:pPr>
      <w:r>
        <w:lastRenderedPageBreak/>
        <w:t xml:space="preserve">On 11 December 2023, the </w:t>
      </w:r>
      <w:r w:rsidR="00E1502E">
        <w:t>“</w:t>
      </w:r>
      <w:r>
        <w:t>working committee</w:t>
      </w:r>
      <w:r w:rsidR="00E1502E">
        <w:t>”</w:t>
      </w:r>
      <w:r>
        <w:t xml:space="preserve"> meeting finally </w:t>
      </w:r>
      <w:r w:rsidR="00F80606">
        <w:t>took place</w:t>
      </w:r>
      <w:r>
        <w:t>. The meeting resol</w:t>
      </w:r>
      <w:r w:rsidR="007C514A">
        <w:t>ve</w:t>
      </w:r>
      <w:r>
        <w:t xml:space="preserve">d that engagements with the ward councilor would continue and writing </w:t>
      </w:r>
      <w:proofErr w:type="gramStart"/>
      <w:r>
        <w:t>off of</w:t>
      </w:r>
      <w:proofErr w:type="gramEnd"/>
      <w:r>
        <w:t xml:space="preserve"> debts owed would happen on 18 December 2023. </w:t>
      </w:r>
    </w:p>
    <w:p w14:paraId="141811FE" w14:textId="06A4F93A" w:rsidR="0001611F" w:rsidRDefault="0001611F" w:rsidP="00820B3D">
      <w:pPr>
        <w:pStyle w:val="level10"/>
      </w:pPr>
      <w:r>
        <w:t>The “working committee” which purported to deal with this matter in finality has not been able to do so. Instead, even the establishment of this “working committee” was another</w:t>
      </w:r>
      <w:r w:rsidR="001F4EE8">
        <w:t xml:space="preserve"> avenue for</w:t>
      </w:r>
      <w:r>
        <w:t xml:space="preserve"> delay </w:t>
      </w:r>
      <w:r w:rsidR="00853819">
        <w:t xml:space="preserve">which has contributed to continued prejudice and lack of accountability. </w:t>
      </w:r>
    </w:p>
    <w:p w14:paraId="7B8F5ED1" w14:textId="0FD1BEC8" w:rsidR="00853819" w:rsidRPr="00853819" w:rsidRDefault="00853819" w:rsidP="00853819">
      <w:pPr>
        <w:pStyle w:val="level10"/>
        <w:numPr>
          <w:ilvl w:val="0"/>
          <w:numId w:val="0"/>
        </w:numPr>
        <w:ind w:left="567"/>
        <w:rPr>
          <w:b/>
          <w:bCs/>
        </w:rPr>
      </w:pPr>
      <w:r w:rsidRPr="00853819">
        <w:rPr>
          <w:b/>
          <w:bCs/>
        </w:rPr>
        <w:t>JANUARY 2024 – JULY 2024</w:t>
      </w:r>
    </w:p>
    <w:p w14:paraId="424AC8E4" w14:textId="6719A8B7" w:rsidR="00E03228" w:rsidRDefault="008C23B3" w:rsidP="00820B3D">
      <w:pPr>
        <w:pStyle w:val="level10"/>
      </w:pPr>
      <w:r>
        <w:t>On 18 January 2024, our attorneys</w:t>
      </w:r>
      <w:r w:rsidR="001F4EE8">
        <w:t xml:space="preserve"> </w:t>
      </w:r>
      <w:r>
        <w:t xml:space="preserve">requested a follow-up from the respondents’ attorneys regarding the outcomes of the 11 December 2023 meeting. The </w:t>
      </w:r>
      <w:r w:rsidR="00E1502E">
        <w:t xml:space="preserve">respondents </w:t>
      </w:r>
      <w:r>
        <w:t>did not respond nor confirm receipt of the correspondence</w:t>
      </w:r>
      <w:r w:rsidR="00F80606">
        <w:t>.</w:t>
      </w:r>
      <w:r>
        <w:t xml:space="preserve"> </w:t>
      </w:r>
      <w:r w:rsidR="00F80606">
        <w:t>O</w:t>
      </w:r>
      <w:r>
        <w:t>ur attorneys</w:t>
      </w:r>
      <w:r w:rsidR="00F80606">
        <w:t xml:space="preserve"> again</w:t>
      </w:r>
      <w:r>
        <w:t xml:space="preserve"> had to make contact</w:t>
      </w:r>
      <w:r w:rsidR="00820B3D">
        <w:t xml:space="preserve"> on 31 January 2024 and on 8 February 2024 without any response. </w:t>
      </w:r>
    </w:p>
    <w:p w14:paraId="2AE27864" w14:textId="74974CCF" w:rsidR="00820B3D" w:rsidRDefault="008C23B3" w:rsidP="00A750E1">
      <w:pPr>
        <w:pStyle w:val="level10"/>
      </w:pPr>
      <w:r>
        <w:t>The respondents' attorneys only responded to this correspondence on 15 February 2024. Their response was to the effect that the writing</w:t>
      </w:r>
      <w:r w:rsidR="00740C1F">
        <w:t xml:space="preserve"> </w:t>
      </w:r>
      <w:r>
        <w:t xml:space="preserve">off awaited final approval by Johannesburg Water and the Group's Chief Financial Officer. </w:t>
      </w:r>
      <w:r w:rsidR="00322C10">
        <w:t>These email chains are attached as annexure "</w:t>
      </w:r>
      <w:r w:rsidR="00966093" w:rsidRPr="00966093">
        <w:rPr>
          <w:b/>
          <w:bCs/>
          <w:i/>
          <w:iCs/>
          <w:highlight w:val="yellow"/>
        </w:rPr>
        <w:t>Annexure FA 20</w:t>
      </w:r>
      <w:r w:rsidR="00322C10">
        <w:t xml:space="preserve">”. </w:t>
      </w:r>
    </w:p>
    <w:p w14:paraId="1EE31894" w14:textId="31214B9A" w:rsidR="00820B3D" w:rsidRDefault="008C23B3" w:rsidP="00A750E1">
      <w:pPr>
        <w:pStyle w:val="level10"/>
      </w:pPr>
      <w:r>
        <w:t xml:space="preserve">On 5 March 2024, our attorneys sent a letter attached </w:t>
      </w:r>
      <w:r w:rsidR="00F80606">
        <w:t>hereto as annexure</w:t>
      </w:r>
      <w:r>
        <w:t xml:space="preserve"> </w:t>
      </w:r>
      <w:r w:rsidR="00F80606">
        <w:t>“</w:t>
      </w:r>
      <w:r w:rsidR="00966093" w:rsidRPr="00966093">
        <w:rPr>
          <w:b/>
          <w:bCs/>
          <w:i/>
          <w:iCs/>
          <w:highlight w:val="yellow"/>
        </w:rPr>
        <w:t>Annexure FA 21</w:t>
      </w:r>
      <w:r w:rsidR="00F80606">
        <w:t>”</w:t>
      </w:r>
      <w:r>
        <w:t xml:space="preserve"> to the respondents’ attorneys. The letter reminded the respondents’ attorneys that despite the installation of the necessary electricity and water bulk infrastructure being the main issue towards the finalisation of the matter, there had not been any update on this aspect. </w:t>
      </w:r>
    </w:p>
    <w:p w14:paraId="4B6BD253" w14:textId="4EC67EB6" w:rsidR="00820B3D" w:rsidRDefault="008C23B3" w:rsidP="00A750E1">
      <w:pPr>
        <w:pStyle w:val="level10"/>
      </w:pPr>
      <w:r>
        <w:lastRenderedPageBreak/>
        <w:t xml:space="preserve">Further, that the respondents remained in contempt of the two orders of this </w:t>
      </w:r>
      <w:r w:rsidR="00EE77D3">
        <w:t>C</w:t>
      </w:r>
      <w:r>
        <w:t xml:space="preserve">ourt. The letter also highlighted the prejudice we continued to experience </w:t>
      </w:r>
      <w:proofErr w:type="gramStart"/>
      <w:r>
        <w:t>as a result of</w:t>
      </w:r>
      <w:proofErr w:type="gramEnd"/>
      <w:r>
        <w:t xml:space="preserve"> the respondent's unwillingness to abide by the orders of this </w:t>
      </w:r>
      <w:r w:rsidR="00EE77D3">
        <w:t>C</w:t>
      </w:r>
      <w:r>
        <w:t xml:space="preserve">ourt. </w:t>
      </w:r>
    </w:p>
    <w:p w14:paraId="11EA9266" w14:textId="44F95264" w:rsidR="00F60CA6" w:rsidRDefault="008C23B3" w:rsidP="00A750E1">
      <w:pPr>
        <w:pStyle w:val="level10"/>
      </w:pPr>
      <w:r>
        <w:t>The respondents’ attorneys did not respond to this correspondence. On 09 May 2024, our attorneys</w:t>
      </w:r>
      <w:r w:rsidR="00966093">
        <w:t xml:space="preserve"> </w:t>
      </w:r>
      <w:r>
        <w:t xml:space="preserve">sent another letter to the respondents’ attorneys. This letter put the respondents on terms and reiterated in finality that the respondents remained in contempt of the two orders of this </w:t>
      </w:r>
      <w:r w:rsidR="00EE77D3">
        <w:t>C</w:t>
      </w:r>
      <w:r>
        <w:t xml:space="preserve">ourt. </w:t>
      </w:r>
    </w:p>
    <w:p w14:paraId="0CBDF59E" w14:textId="221B6BEE" w:rsidR="00820B3D" w:rsidRDefault="008C23B3" w:rsidP="00A750E1">
      <w:pPr>
        <w:pStyle w:val="level10"/>
      </w:pPr>
      <w:r>
        <w:t>This letter also demanded the immediate release of proof that our rates and taxes had been cleared. Secondly, that the respondents immediately commence</w:t>
      </w:r>
      <w:r w:rsidR="00B4602C">
        <w:t>d</w:t>
      </w:r>
      <w:r>
        <w:t xml:space="preserve"> with the installation of the necessary electricity and water bulk infrastructure in compliance with the two orders of this </w:t>
      </w:r>
      <w:r w:rsidR="00EE77D3">
        <w:t>C</w:t>
      </w:r>
      <w:r>
        <w:t xml:space="preserve">ourt. </w:t>
      </w:r>
    </w:p>
    <w:p w14:paraId="50EE1610" w14:textId="60685456" w:rsidR="00F60CA6" w:rsidRDefault="008C23B3" w:rsidP="00A750E1">
      <w:pPr>
        <w:pStyle w:val="level10"/>
      </w:pPr>
      <w:r>
        <w:t xml:space="preserve">On 13 May 2024, the respondent's attorneys informed our attorneys that they had final approvals for the writing </w:t>
      </w:r>
      <w:proofErr w:type="gramStart"/>
      <w:r>
        <w:t>off of</w:t>
      </w:r>
      <w:proofErr w:type="gramEnd"/>
      <w:r>
        <w:t xml:space="preserve"> rates and taxes. Further, they were still taking instructions on the other matters. </w:t>
      </w:r>
    </w:p>
    <w:p w14:paraId="159E19C0" w14:textId="578D252A" w:rsidR="003A78F1" w:rsidRDefault="008C23B3" w:rsidP="00A750E1">
      <w:pPr>
        <w:pStyle w:val="level10"/>
      </w:pPr>
      <w:r>
        <w:t xml:space="preserve">On 15 May 2024, our attorneys informed the attorneys of the respondents that </w:t>
      </w:r>
      <w:r w:rsidR="002956D8">
        <w:t>sought</w:t>
      </w:r>
      <w:r>
        <w:t xml:space="preserve"> finality about all the other aspects by 17 May 2024. </w:t>
      </w:r>
    </w:p>
    <w:p w14:paraId="4C78CEF3" w14:textId="4DB01047" w:rsidR="00E1502E" w:rsidRPr="00E1502E" w:rsidRDefault="001F4EE8" w:rsidP="00A750E1">
      <w:pPr>
        <w:pStyle w:val="level10"/>
      </w:pPr>
      <w:r>
        <w:rPr>
          <w:lang w:val="en-GB"/>
        </w:rPr>
        <w:t>It was only</w:t>
      </w:r>
      <w:r w:rsidR="002956D8">
        <w:rPr>
          <w:lang w:val="en-GB"/>
        </w:rPr>
        <w:t xml:space="preserve"> on</w:t>
      </w:r>
      <w:r w:rsidR="008C23B3" w:rsidRPr="00671BAD">
        <w:rPr>
          <w:lang w:val="en-GB"/>
        </w:rPr>
        <w:t xml:space="preserve"> 16 May 2024</w:t>
      </w:r>
      <w:r>
        <w:rPr>
          <w:lang w:val="en-GB"/>
        </w:rPr>
        <w:t xml:space="preserve"> </w:t>
      </w:r>
      <w:r w:rsidR="002956D8">
        <w:rPr>
          <w:lang w:val="en-GB"/>
        </w:rPr>
        <w:t xml:space="preserve">could </w:t>
      </w:r>
      <w:r w:rsidR="008C23B3" w:rsidRPr="00671BAD">
        <w:rPr>
          <w:lang w:val="en-GB"/>
        </w:rPr>
        <w:t xml:space="preserve">we confirm to our attorneys that some of us had already received invoices that indicated that the debts had been written off. </w:t>
      </w:r>
    </w:p>
    <w:p w14:paraId="61650D5D" w14:textId="4D13D71E" w:rsidR="00671BAD" w:rsidRPr="007C503A" w:rsidRDefault="008C23B3" w:rsidP="00A750E1">
      <w:pPr>
        <w:pStyle w:val="level10"/>
      </w:pPr>
      <w:r w:rsidRPr="00671BAD">
        <w:rPr>
          <w:lang w:val="en-GB"/>
        </w:rPr>
        <w:t xml:space="preserve">However, we raised discomfort at the fact that the billing will again proceed for as long as we are not in occupation of our property in reiteration of the </w:t>
      </w:r>
      <w:r w:rsidRPr="00671BAD">
        <w:rPr>
          <w:lang w:val="en-GB"/>
        </w:rPr>
        <w:lastRenderedPageBreak/>
        <w:t xml:space="preserve">fact that the installations will be the only ultimate avenue for compliance of the two orders of this </w:t>
      </w:r>
      <w:r w:rsidR="003D0AA4">
        <w:rPr>
          <w:lang w:val="en-GB"/>
        </w:rPr>
        <w:t>C</w:t>
      </w:r>
      <w:r w:rsidRPr="00671BAD">
        <w:rPr>
          <w:lang w:val="en-GB"/>
        </w:rPr>
        <w:t>ourt in finality</w:t>
      </w:r>
      <w:r w:rsidR="00E1502E">
        <w:rPr>
          <w:lang w:val="en-GB"/>
        </w:rPr>
        <w:t xml:space="preserve"> and for vindication of our rights</w:t>
      </w:r>
      <w:r w:rsidRPr="00671BAD">
        <w:rPr>
          <w:lang w:val="en-GB"/>
        </w:rPr>
        <w:t xml:space="preserve">.  </w:t>
      </w:r>
    </w:p>
    <w:p w14:paraId="44362470" w14:textId="2D7BD9AB" w:rsidR="00671BAD" w:rsidRDefault="001F4EE8" w:rsidP="00A750E1">
      <w:pPr>
        <w:pStyle w:val="level10"/>
      </w:pPr>
      <w:r>
        <w:t>It is the conduct of the respondents that conti</w:t>
      </w:r>
      <w:r w:rsidR="00E1502E">
        <w:t xml:space="preserve">nue to delay this matter. Their engagements have been </w:t>
      </w:r>
      <w:r>
        <w:t>a façade, re</w:t>
      </w:r>
      <w:r w:rsidR="00E1502E">
        <w:t xml:space="preserve">calcitrant and in wilful disobedience of this </w:t>
      </w:r>
      <w:r w:rsidR="00EE77D3">
        <w:t>C</w:t>
      </w:r>
      <w:r w:rsidR="00E1502E">
        <w:t>ourt’s orders</w:t>
      </w:r>
      <w:r w:rsidR="00262C0D">
        <w:t xml:space="preserve">. I submit that this calls for this </w:t>
      </w:r>
      <w:r w:rsidR="00EE77D3">
        <w:t>C</w:t>
      </w:r>
      <w:r w:rsidR="00262C0D">
        <w:t xml:space="preserve">ourt’s intervention. </w:t>
      </w:r>
      <w:r w:rsidR="00E1502E">
        <w:t xml:space="preserve">  </w:t>
      </w:r>
    </w:p>
    <w:p w14:paraId="162755D5" w14:textId="54DEB046" w:rsidR="00740C1F" w:rsidRDefault="008C23B3" w:rsidP="00740C1F">
      <w:pPr>
        <w:pStyle w:val="level10"/>
      </w:pPr>
      <w:r>
        <w:t>In the various engagements, meetings, and committees established between the parties, there is no indication of any good reason for</w:t>
      </w:r>
      <w:r w:rsidR="001F4EE8">
        <w:t xml:space="preserve"> why the respondents have not complied with both their</w:t>
      </w:r>
      <w:r>
        <w:t xml:space="preserve"> constitutional obligations </w:t>
      </w:r>
      <w:proofErr w:type="gramStart"/>
      <w:r>
        <w:t>nor</w:t>
      </w:r>
      <w:proofErr w:type="gramEnd"/>
      <w:r w:rsidR="001F4EE8">
        <w:t xml:space="preserve"> the court order</w:t>
      </w:r>
      <w:r w:rsidR="00966093">
        <w:t>s</w:t>
      </w:r>
      <w:r>
        <w:t>.</w:t>
      </w:r>
      <w:r w:rsidR="001F4EE8">
        <w:t xml:space="preserve"> All their</w:t>
      </w:r>
      <w:r>
        <w:t xml:space="preserve"> engagements have only </w:t>
      </w:r>
      <w:r w:rsidR="001F4EE8">
        <w:t xml:space="preserve">served to delay this matter further. </w:t>
      </w:r>
      <w:r>
        <w:t xml:space="preserve"> </w:t>
      </w:r>
    </w:p>
    <w:p w14:paraId="422071CA" w14:textId="77777777" w:rsidR="00740C1F" w:rsidRDefault="00740C1F" w:rsidP="00740C1F">
      <w:pPr>
        <w:pStyle w:val="Heading1"/>
      </w:pPr>
    </w:p>
    <w:p w14:paraId="3D4E4AAB" w14:textId="57A34354" w:rsidR="00FC2DEC" w:rsidRPr="007C503A" w:rsidRDefault="001F4EE8" w:rsidP="00740C1F">
      <w:pPr>
        <w:pStyle w:val="Heading1"/>
        <w:numPr>
          <w:ilvl w:val="0"/>
          <w:numId w:val="33"/>
        </w:numPr>
      </w:pPr>
      <w:r>
        <w:t xml:space="preserve">THE CITY’S CONDUCT IS INCONSISTENT WITH THE CONSTITUTION </w:t>
      </w:r>
      <w:r w:rsidR="008C23B3">
        <w:t xml:space="preserve"> </w:t>
      </w:r>
    </w:p>
    <w:p w14:paraId="6FBB466B" w14:textId="1587D61A" w:rsidR="00FC2DEC" w:rsidRPr="007C503A" w:rsidRDefault="001F4EE8" w:rsidP="00FC2DEC">
      <w:pPr>
        <w:pStyle w:val="Heading1"/>
        <w:numPr>
          <w:ilvl w:val="0"/>
          <w:numId w:val="26"/>
        </w:numPr>
      </w:pPr>
      <w:r>
        <w:rPr>
          <w:b w:val="0"/>
          <w:bCs/>
        </w:rPr>
        <w:t>T</w:t>
      </w:r>
      <w:r w:rsidR="00004BA1">
        <w:rPr>
          <w:b w:val="0"/>
          <w:bCs/>
        </w:rPr>
        <w:t xml:space="preserve">he city and its officials </w:t>
      </w:r>
      <w:r w:rsidR="008C23B3">
        <w:rPr>
          <w:b w:val="0"/>
          <w:bCs/>
        </w:rPr>
        <w:t xml:space="preserve">are persons </w:t>
      </w:r>
      <w:r w:rsidR="00D16D40">
        <w:rPr>
          <w:b w:val="0"/>
          <w:bCs/>
        </w:rPr>
        <w:t xml:space="preserve">and institutions </w:t>
      </w:r>
      <w:r w:rsidR="008C23B3">
        <w:rPr>
          <w:b w:val="0"/>
          <w:bCs/>
        </w:rPr>
        <w:t xml:space="preserve">with constitutional </w:t>
      </w:r>
      <w:r w:rsidR="00D16D40">
        <w:rPr>
          <w:b w:val="0"/>
          <w:bCs/>
        </w:rPr>
        <w:t>obligations</w:t>
      </w:r>
      <w:r w:rsidR="008C23B3">
        <w:rPr>
          <w:b w:val="0"/>
          <w:bCs/>
        </w:rPr>
        <w:t>.</w:t>
      </w:r>
      <w:r w:rsidR="00D16D40">
        <w:rPr>
          <w:b w:val="0"/>
          <w:bCs/>
        </w:rPr>
        <w:t xml:space="preserve"> </w:t>
      </w:r>
      <w:r w:rsidR="00004BA1">
        <w:rPr>
          <w:b w:val="0"/>
          <w:bCs/>
        </w:rPr>
        <w:t xml:space="preserve">These officials remain in contempt of two court orders. </w:t>
      </w:r>
      <w:r w:rsidR="00D16D40">
        <w:rPr>
          <w:b w:val="0"/>
          <w:bCs/>
        </w:rPr>
        <w:t xml:space="preserve">Below I shall set out these constitutional obligations and the extent to which their conduct is inconsistent with such obligations. </w:t>
      </w:r>
    </w:p>
    <w:p w14:paraId="6650EBAB" w14:textId="77777777" w:rsidR="00255F78" w:rsidRPr="007C503A" w:rsidRDefault="008C23B3" w:rsidP="00255F78">
      <w:pPr>
        <w:pStyle w:val="Heading1"/>
        <w:numPr>
          <w:ilvl w:val="0"/>
          <w:numId w:val="26"/>
        </w:numPr>
        <w:rPr>
          <w:b w:val="0"/>
          <w:bCs/>
        </w:rPr>
      </w:pPr>
      <w:r w:rsidRPr="007C503A">
        <w:rPr>
          <w:b w:val="0"/>
          <w:bCs/>
          <w:lang w:val="en-GB"/>
        </w:rPr>
        <w:t xml:space="preserve">Constitutional supremacy, the rule of law, </w:t>
      </w:r>
      <w:r w:rsidR="00246C6B">
        <w:rPr>
          <w:b w:val="0"/>
          <w:bCs/>
          <w:lang w:val="en-GB"/>
        </w:rPr>
        <w:t xml:space="preserve">human dignity, the achievement of equality, and </w:t>
      </w:r>
      <w:r w:rsidRPr="007C503A">
        <w:rPr>
          <w:b w:val="0"/>
          <w:bCs/>
          <w:lang w:val="en-GB"/>
        </w:rPr>
        <w:t>accountability are</w:t>
      </w:r>
      <w:r w:rsidR="00246C6B">
        <w:rPr>
          <w:b w:val="0"/>
          <w:bCs/>
          <w:lang w:val="en-GB"/>
        </w:rPr>
        <w:t xml:space="preserve"> among</w:t>
      </w:r>
      <w:r w:rsidRPr="007C503A">
        <w:rPr>
          <w:b w:val="0"/>
          <w:bCs/>
          <w:lang w:val="en-GB"/>
        </w:rPr>
        <w:t xml:space="preserve"> the cornerstone</w:t>
      </w:r>
      <w:r w:rsidR="00246C6B">
        <w:rPr>
          <w:b w:val="0"/>
          <w:bCs/>
          <w:lang w:val="en-GB"/>
        </w:rPr>
        <w:t xml:space="preserve"> values</w:t>
      </w:r>
      <w:r w:rsidRPr="007C503A">
        <w:rPr>
          <w:b w:val="0"/>
          <w:bCs/>
          <w:lang w:val="en-GB"/>
        </w:rPr>
        <w:t xml:space="preserve"> of our constitutional democracy. These founding values are integral to our constitutional democracy</w:t>
      </w:r>
      <w:r>
        <w:rPr>
          <w:b w:val="0"/>
          <w:bCs/>
          <w:lang w:val="en-GB"/>
        </w:rPr>
        <w:t xml:space="preserve"> in terms of section 1 of the Constitution. </w:t>
      </w:r>
    </w:p>
    <w:p w14:paraId="669C033E" w14:textId="21003C35" w:rsidR="00255F78" w:rsidRPr="00255F78" w:rsidRDefault="008C23B3" w:rsidP="00255F78">
      <w:pPr>
        <w:pStyle w:val="Heading1"/>
        <w:numPr>
          <w:ilvl w:val="0"/>
          <w:numId w:val="26"/>
        </w:numPr>
        <w:rPr>
          <w:b w:val="0"/>
          <w:bCs/>
        </w:rPr>
      </w:pPr>
      <w:r w:rsidRPr="007C503A">
        <w:rPr>
          <w:b w:val="0"/>
          <w:bCs/>
        </w:rPr>
        <w:t xml:space="preserve">Section 195(1) of the Constitution states that public administration must be governed by the democratic values and principles enshrined in the </w:t>
      </w:r>
      <w:r w:rsidRPr="007C503A">
        <w:rPr>
          <w:b w:val="0"/>
          <w:bCs/>
        </w:rPr>
        <w:lastRenderedPageBreak/>
        <w:t xml:space="preserve">Constitution. </w:t>
      </w:r>
      <w:r w:rsidR="00004BA1">
        <w:rPr>
          <w:b w:val="0"/>
          <w:bCs/>
        </w:rPr>
        <w:t>P</w:t>
      </w:r>
      <w:r w:rsidRPr="007C503A">
        <w:rPr>
          <w:b w:val="0"/>
          <w:bCs/>
        </w:rPr>
        <w:t xml:space="preserve">ublic administration attracts an exclusive obligation to these democratic values and principles. </w:t>
      </w:r>
    </w:p>
    <w:p w14:paraId="657F3CD2" w14:textId="7B24D412" w:rsidR="00255F78" w:rsidRPr="007C503A" w:rsidRDefault="008C23B3" w:rsidP="00255F78">
      <w:pPr>
        <w:pStyle w:val="Heading1"/>
        <w:numPr>
          <w:ilvl w:val="0"/>
          <w:numId w:val="26"/>
        </w:numPr>
        <w:rPr>
          <w:b w:val="0"/>
          <w:bCs/>
        </w:rPr>
      </w:pPr>
      <w:r>
        <w:rPr>
          <w:b w:val="0"/>
          <w:bCs/>
        </w:rPr>
        <w:t>T</w:t>
      </w:r>
      <w:r w:rsidRPr="007C503A">
        <w:rPr>
          <w:b w:val="0"/>
          <w:bCs/>
        </w:rPr>
        <w:t xml:space="preserve">hese values of the Constitution are accompanied by substantive collective and individual rights in the Bill of Rights. </w:t>
      </w:r>
      <w:r>
        <w:rPr>
          <w:b w:val="0"/>
          <w:bCs/>
        </w:rPr>
        <w:t xml:space="preserve">The respondents as state institutions of local government </w:t>
      </w:r>
      <w:r w:rsidRPr="007C503A">
        <w:rPr>
          <w:b w:val="0"/>
          <w:bCs/>
          <w:i/>
          <w:iCs/>
        </w:rPr>
        <w:t>"must protect, promote and fulfill the rights in the Bill of Rights</w:t>
      </w:r>
      <w:r>
        <w:rPr>
          <w:b w:val="0"/>
          <w:bCs/>
        </w:rPr>
        <w:t xml:space="preserve">" in terms of section 7(2) of the Constitution. The respondents' conduct must therefore be consistent with the Constitution's values and be towards the protection, promotion, and fulfillment of rights in the Bill of Rights. </w:t>
      </w:r>
    </w:p>
    <w:p w14:paraId="38ECC420" w14:textId="78D2D000" w:rsidR="0038748E" w:rsidRPr="007C503A" w:rsidRDefault="008C23B3" w:rsidP="00FC2DEC">
      <w:pPr>
        <w:pStyle w:val="Heading1"/>
        <w:numPr>
          <w:ilvl w:val="0"/>
          <w:numId w:val="26"/>
        </w:numPr>
        <w:rPr>
          <w:b w:val="0"/>
          <w:bCs/>
        </w:rPr>
      </w:pPr>
      <w:r>
        <w:rPr>
          <w:b w:val="0"/>
          <w:bCs/>
          <w:lang w:val="en-GB"/>
        </w:rPr>
        <w:t>Where there is inconsistency with these values and any provision of the Constitution</w:t>
      </w:r>
      <w:r w:rsidR="00255F78">
        <w:rPr>
          <w:b w:val="0"/>
          <w:bCs/>
          <w:lang w:val="en-GB"/>
        </w:rPr>
        <w:t xml:space="preserve"> including those in the Bill of Rights</w:t>
      </w:r>
      <w:r>
        <w:rPr>
          <w:b w:val="0"/>
          <w:bCs/>
          <w:lang w:val="en-GB"/>
        </w:rPr>
        <w:t xml:space="preserve">, I am advised that this </w:t>
      </w:r>
      <w:r w:rsidR="00A36C65">
        <w:rPr>
          <w:b w:val="0"/>
          <w:bCs/>
          <w:lang w:val="en-GB"/>
        </w:rPr>
        <w:t>C</w:t>
      </w:r>
      <w:r>
        <w:rPr>
          <w:b w:val="0"/>
          <w:bCs/>
          <w:lang w:val="en-GB"/>
        </w:rPr>
        <w:t xml:space="preserve">ourt </w:t>
      </w:r>
      <w:r w:rsidR="002956D8">
        <w:rPr>
          <w:b w:val="0"/>
          <w:bCs/>
          <w:lang w:val="en-GB"/>
        </w:rPr>
        <w:t xml:space="preserve">must act </w:t>
      </w:r>
      <w:r w:rsidR="00370071">
        <w:rPr>
          <w:b w:val="0"/>
          <w:bCs/>
          <w:lang w:val="en-GB"/>
        </w:rPr>
        <w:t>in terms of section 172 of the Constitution</w:t>
      </w:r>
      <w:r>
        <w:rPr>
          <w:b w:val="0"/>
          <w:bCs/>
          <w:lang w:val="en-GB"/>
        </w:rPr>
        <w:t xml:space="preserve"> </w:t>
      </w:r>
      <w:r w:rsidR="002956D8">
        <w:rPr>
          <w:b w:val="0"/>
          <w:bCs/>
          <w:lang w:val="en-GB"/>
        </w:rPr>
        <w:t xml:space="preserve">and </w:t>
      </w:r>
      <w:r>
        <w:rPr>
          <w:b w:val="0"/>
          <w:bCs/>
          <w:lang w:val="en-GB"/>
        </w:rPr>
        <w:t>declare such inconsistent conduct invalid and unconstitutional</w:t>
      </w:r>
      <w:r w:rsidR="00370071">
        <w:rPr>
          <w:b w:val="0"/>
          <w:bCs/>
          <w:lang w:val="en-GB"/>
        </w:rPr>
        <w:t>.</w:t>
      </w:r>
    </w:p>
    <w:p w14:paraId="74C47DD6" w14:textId="687AFC29" w:rsidR="00E73922" w:rsidRPr="007C503A" w:rsidRDefault="00004BA1" w:rsidP="00375694">
      <w:pPr>
        <w:pStyle w:val="Heading1"/>
        <w:numPr>
          <w:ilvl w:val="0"/>
          <w:numId w:val="26"/>
        </w:numPr>
        <w:rPr>
          <w:b w:val="0"/>
        </w:rPr>
      </w:pPr>
      <w:r>
        <w:rPr>
          <w:b w:val="0"/>
          <w:lang w:val="en-GB"/>
        </w:rPr>
        <w:t xml:space="preserve">The </w:t>
      </w:r>
      <w:r w:rsidR="008C23B3">
        <w:rPr>
          <w:b w:val="0"/>
          <w:lang w:val="en-GB"/>
        </w:rPr>
        <w:t>first respondent is</w:t>
      </w:r>
      <w:r w:rsidR="008C23B3" w:rsidRPr="00063381">
        <w:rPr>
          <w:b w:val="0"/>
          <w:lang w:val="en-GB"/>
        </w:rPr>
        <w:t xml:space="preserve"> established in terms of section</w:t>
      </w:r>
      <w:r w:rsidR="008C23B3">
        <w:rPr>
          <w:b w:val="0"/>
          <w:lang w:val="en-GB"/>
        </w:rPr>
        <w:t>s</w:t>
      </w:r>
      <w:r w:rsidR="008C23B3" w:rsidRPr="00063381">
        <w:rPr>
          <w:b w:val="0"/>
          <w:lang w:val="en-GB"/>
        </w:rPr>
        <w:t xml:space="preserve"> 151 </w:t>
      </w:r>
      <w:r w:rsidR="008C23B3">
        <w:rPr>
          <w:b w:val="0"/>
          <w:lang w:val="en-GB"/>
        </w:rPr>
        <w:t xml:space="preserve">and </w:t>
      </w:r>
      <w:r w:rsidR="008C23B3" w:rsidRPr="00063381">
        <w:rPr>
          <w:b w:val="0"/>
          <w:lang w:val="en-GB"/>
        </w:rPr>
        <w:t xml:space="preserve">155 </w:t>
      </w:r>
      <w:r w:rsidR="009628D5">
        <w:rPr>
          <w:b w:val="0"/>
          <w:lang w:val="en-GB"/>
        </w:rPr>
        <w:t xml:space="preserve">of the Constitution, </w:t>
      </w:r>
      <w:r w:rsidR="00877744">
        <w:rPr>
          <w:b w:val="0"/>
          <w:lang w:val="en-GB"/>
        </w:rPr>
        <w:t>with its function</w:t>
      </w:r>
      <w:r w:rsidR="00375694">
        <w:rPr>
          <w:b w:val="0"/>
          <w:lang w:val="en-GB"/>
        </w:rPr>
        <w:t>s</w:t>
      </w:r>
      <w:r w:rsidR="00877744">
        <w:rPr>
          <w:b w:val="0"/>
          <w:lang w:val="en-GB"/>
        </w:rPr>
        <w:t xml:space="preserve"> stipulated in terms of section 156 </w:t>
      </w:r>
      <w:r w:rsidR="008C23B3" w:rsidRPr="00063381">
        <w:rPr>
          <w:b w:val="0"/>
          <w:lang w:val="en-GB"/>
        </w:rPr>
        <w:t>of the Constitution</w:t>
      </w:r>
      <w:r w:rsidR="008C23B3">
        <w:rPr>
          <w:b w:val="0"/>
          <w:lang w:val="en-GB"/>
        </w:rPr>
        <w:t>.</w:t>
      </w:r>
      <w:r w:rsidR="0078530E">
        <w:rPr>
          <w:b w:val="0"/>
          <w:lang w:val="en-GB"/>
        </w:rPr>
        <w:t xml:space="preserve"> </w:t>
      </w:r>
      <w:r w:rsidR="00AA3F91">
        <w:rPr>
          <w:b w:val="0"/>
          <w:lang w:val="en-GB"/>
        </w:rPr>
        <w:t xml:space="preserve">These provisions along with the provisions of the </w:t>
      </w:r>
      <w:r w:rsidR="008C23B3" w:rsidRPr="00063381">
        <w:rPr>
          <w:b w:val="0"/>
          <w:lang w:val="en-GB"/>
        </w:rPr>
        <w:t xml:space="preserve">Municipal Structures </w:t>
      </w:r>
      <w:r w:rsidR="00877744">
        <w:rPr>
          <w:b w:val="0"/>
          <w:lang w:val="en-GB"/>
        </w:rPr>
        <w:t>A</w:t>
      </w:r>
      <w:r w:rsidR="008C23B3" w:rsidRPr="00063381">
        <w:rPr>
          <w:b w:val="0"/>
          <w:lang w:val="en-GB"/>
        </w:rPr>
        <w:t xml:space="preserve">ct </w:t>
      </w:r>
      <w:r w:rsidR="00AA3F91">
        <w:rPr>
          <w:b w:val="0"/>
          <w:lang w:val="en-GB"/>
        </w:rPr>
        <w:t>also establish the function</w:t>
      </w:r>
      <w:r w:rsidR="004F13DC">
        <w:rPr>
          <w:b w:val="0"/>
          <w:lang w:val="en-GB"/>
        </w:rPr>
        <w:t>s</w:t>
      </w:r>
      <w:r w:rsidR="00AA3F91">
        <w:rPr>
          <w:b w:val="0"/>
          <w:lang w:val="en-GB"/>
        </w:rPr>
        <w:t xml:space="preserve"> of the first, second, fourth, fifth, and sixth respondents. </w:t>
      </w:r>
      <w:r w:rsidR="00375694" w:rsidRPr="00375694">
        <w:rPr>
          <w:b w:val="0"/>
        </w:rPr>
        <w:t xml:space="preserve"> </w:t>
      </w:r>
    </w:p>
    <w:p w14:paraId="7FDD5E29" w14:textId="74184CF5" w:rsidR="003C07E2" w:rsidRPr="007C503A" w:rsidRDefault="008C23B3" w:rsidP="00063381">
      <w:pPr>
        <w:pStyle w:val="Heading1"/>
        <w:numPr>
          <w:ilvl w:val="0"/>
          <w:numId w:val="26"/>
        </w:numPr>
        <w:rPr>
          <w:b w:val="0"/>
        </w:rPr>
      </w:pPr>
      <w:r>
        <w:rPr>
          <w:b w:val="0"/>
          <w:lang w:val="en-GB"/>
        </w:rPr>
        <w:t xml:space="preserve">The first respondent in terms of the Municipal Structures Act executes all functions of local government as it is a category A Municipality. These functions include </w:t>
      </w:r>
      <w:r w:rsidR="00971BB9">
        <w:rPr>
          <w:b w:val="0"/>
          <w:lang w:val="en-GB"/>
        </w:rPr>
        <w:t xml:space="preserve">seeking to achieve the integrated, sustainable, and equitable social and economic development of its area by </w:t>
      </w:r>
      <w:r w:rsidR="00CB00E5">
        <w:rPr>
          <w:b w:val="0"/>
          <w:lang w:val="en-GB"/>
        </w:rPr>
        <w:t>“</w:t>
      </w:r>
      <w:r w:rsidR="00971BB9" w:rsidRPr="007C503A">
        <w:rPr>
          <w:b w:val="0"/>
          <w:i/>
          <w:iCs/>
          <w:lang w:val="en-GB"/>
        </w:rPr>
        <w:t xml:space="preserve">promoting bulk </w:t>
      </w:r>
      <w:r w:rsidR="00971BB9" w:rsidRPr="007C503A">
        <w:rPr>
          <w:b w:val="0"/>
          <w:i/>
          <w:iCs/>
          <w:lang w:val="en-GB"/>
        </w:rPr>
        <w:lastRenderedPageBreak/>
        <w:t>infrastructural development and services for the district as a whole</w:t>
      </w:r>
      <w:r w:rsidR="00CB00E5">
        <w:rPr>
          <w:b w:val="0"/>
          <w:i/>
          <w:iCs/>
          <w:lang w:val="en-GB"/>
        </w:rPr>
        <w:t xml:space="preserve">” </w:t>
      </w:r>
      <w:r w:rsidR="00971BB9">
        <w:rPr>
          <w:b w:val="0"/>
          <w:lang w:val="en-GB"/>
        </w:rPr>
        <w:t>in terms of section 83(3)(b) of the Municipal Structures Act.</w:t>
      </w:r>
    </w:p>
    <w:p w14:paraId="02BA5A00" w14:textId="662BBAD2" w:rsidR="00063381" w:rsidRPr="007C503A" w:rsidRDefault="008C23B3" w:rsidP="00063381">
      <w:pPr>
        <w:pStyle w:val="Heading1"/>
        <w:numPr>
          <w:ilvl w:val="0"/>
          <w:numId w:val="26"/>
        </w:numPr>
        <w:rPr>
          <w:b w:val="0"/>
        </w:rPr>
      </w:pPr>
      <w:r>
        <w:rPr>
          <w:b w:val="0"/>
          <w:lang w:val="en-GB"/>
        </w:rPr>
        <w:t>Further, sections 84(b) and (c) of the Municipal Structures Act enjoins the first respondent to the function of “</w:t>
      </w:r>
      <w:r w:rsidRPr="007C503A">
        <w:rPr>
          <w:b w:val="0"/>
          <w:i/>
          <w:iCs/>
          <w:lang w:val="en-GB"/>
        </w:rPr>
        <w:t>potable water supply systems</w:t>
      </w:r>
      <w:r>
        <w:rPr>
          <w:b w:val="0"/>
          <w:i/>
          <w:iCs/>
          <w:lang w:val="en-GB"/>
        </w:rPr>
        <w:t>”</w:t>
      </w:r>
      <w:r>
        <w:rPr>
          <w:b w:val="0"/>
          <w:lang w:val="en-GB"/>
        </w:rPr>
        <w:t xml:space="preserve"> and </w:t>
      </w:r>
      <w:r w:rsidR="00CB00E5">
        <w:rPr>
          <w:b w:val="0"/>
          <w:lang w:val="en-GB"/>
        </w:rPr>
        <w:t>“</w:t>
      </w:r>
      <w:r w:rsidRPr="007C503A">
        <w:rPr>
          <w:b w:val="0"/>
          <w:i/>
          <w:iCs/>
          <w:lang w:val="en-GB"/>
        </w:rPr>
        <w:t>bulk supply of electricity, which includes for the purposes of such supply, the transmission, distribution and, where applicable, the generation of electricity</w:t>
      </w:r>
      <w:r>
        <w:rPr>
          <w:b w:val="0"/>
          <w:lang w:val="en-GB"/>
        </w:rPr>
        <w:t xml:space="preserve">” respectively. </w:t>
      </w:r>
    </w:p>
    <w:p w14:paraId="466ADD4A" w14:textId="3C309344" w:rsidR="00375694" w:rsidRPr="007C503A" w:rsidRDefault="008C23B3" w:rsidP="00063381">
      <w:pPr>
        <w:pStyle w:val="Heading1"/>
        <w:numPr>
          <w:ilvl w:val="0"/>
          <w:numId w:val="26"/>
        </w:numPr>
        <w:rPr>
          <w:b w:val="0"/>
        </w:rPr>
      </w:pPr>
      <w:r>
        <w:rPr>
          <w:b w:val="0"/>
          <w:lang w:val="en-GB"/>
        </w:rPr>
        <w:t xml:space="preserve">The Municipal Structures Act not only responds to provisions of the Constitution already referred to above but also </w:t>
      </w:r>
      <w:proofErr w:type="gramStart"/>
      <w:r>
        <w:rPr>
          <w:b w:val="0"/>
          <w:lang w:val="en-GB"/>
        </w:rPr>
        <w:t>takes into account</w:t>
      </w:r>
      <w:proofErr w:type="gramEnd"/>
      <w:r>
        <w:rPr>
          <w:b w:val="0"/>
          <w:lang w:val="en-GB"/>
        </w:rPr>
        <w:t xml:space="preserve"> the need to provide municipal services in an equitable and sustainable manner in terms of section 155 (4) of the Constitution. </w:t>
      </w:r>
      <w:r w:rsidR="00004BA1">
        <w:rPr>
          <w:b w:val="0"/>
          <w:lang w:val="en-GB"/>
        </w:rPr>
        <w:t>The applicants</w:t>
      </w:r>
      <w:r>
        <w:rPr>
          <w:b w:val="0"/>
          <w:lang w:val="en-GB"/>
        </w:rPr>
        <w:t xml:space="preserve"> have been denied equitable and sustainable access to municipal services for long over </w:t>
      </w:r>
      <w:r w:rsidR="00CB00E5">
        <w:rPr>
          <w:b w:val="0"/>
          <w:lang w:val="en-GB"/>
        </w:rPr>
        <w:t>fifteen</w:t>
      </w:r>
      <w:r>
        <w:rPr>
          <w:b w:val="0"/>
          <w:lang w:val="en-GB"/>
        </w:rPr>
        <w:t xml:space="preserve"> (1</w:t>
      </w:r>
      <w:r w:rsidR="00CB00E5">
        <w:rPr>
          <w:b w:val="0"/>
          <w:lang w:val="en-GB"/>
        </w:rPr>
        <w:t>5</w:t>
      </w:r>
      <w:r>
        <w:rPr>
          <w:b w:val="0"/>
          <w:lang w:val="en-GB"/>
        </w:rPr>
        <w:t xml:space="preserve">) years if regard is to be had to when some of us first received our title deeds. </w:t>
      </w:r>
    </w:p>
    <w:p w14:paraId="39B01BCE" w14:textId="15D80EC7" w:rsidR="003C07E2" w:rsidRPr="00D5203A" w:rsidRDefault="008C23B3" w:rsidP="00D5203A">
      <w:pPr>
        <w:pStyle w:val="Heading1"/>
        <w:numPr>
          <w:ilvl w:val="0"/>
          <w:numId w:val="26"/>
        </w:numPr>
        <w:rPr>
          <w:b w:val="0"/>
        </w:rPr>
      </w:pPr>
      <w:r w:rsidRPr="00D5203A">
        <w:rPr>
          <w:b w:val="0"/>
        </w:rPr>
        <w:t>These provisions should go without mention. On several occasions, the first</w:t>
      </w:r>
      <w:r w:rsidR="00EA67E0" w:rsidRPr="00D5203A">
        <w:rPr>
          <w:b w:val="0"/>
        </w:rPr>
        <w:t xml:space="preserve"> and second</w:t>
      </w:r>
      <w:r w:rsidRPr="00D5203A">
        <w:rPr>
          <w:b w:val="0"/>
        </w:rPr>
        <w:t xml:space="preserve"> respondent</w:t>
      </w:r>
      <w:r w:rsidR="00EA67E0" w:rsidRPr="00D5203A">
        <w:rPr>
          <w:b w:val="0"/>
        </w:rPr>
        <w:t>s</w:t>
      </w:r>
      <w:r w:rsidRPr="00D5203A">
        <w:rPr>
          <w:b w:val="0"/>
        </w:rPr>
        <w:t xml:space="preserve"> have admitted that they have these important functions.</w:t>
      </w:r>
      <w:r w:rsidR="00EA67E0" w:rsidRPr="00D5203A">
        <w:rPr>
          <w:b w:val="0"/>
        </w:rPr>
        <w:t xml:space="preserve"> </w:t>
      </w:r>
      <w:r w:rsidR="00BC66EA">
        <w:rPr>
          <w:b w:val="0"/>
        </w:rPr>
        <w:t xml:space="preserve">Throughout these proceedings, the respondents have confirmed that they were aware of these obligations and how urgent they were. </w:t>
      </w:r>
    </w:p>
    <w:p w14:paraId="3CF73BCA" w14:textId="56B26B80" w:rsidR="00246C6B" w:rsidRDefault="00BC66EA" w:rsidP="00063381">
      <w:pPr>
        <w:pStyle w:val="Heading1"/>
        <w:numPr>
          <w:ilvl w:val="0"/>
          <w:numId w:val="26"/>
        </w:numPr>
        <w:rPr>
          <w:b w:val="0"/>
        </w:rPr>
      </w:pPr>
      <w:r>
        <w:rPr>
          <w:b w:val="0"/>
        </w:rPr>
        <w:t>T</w:t>
      </w:r>
      <w:r w:rsidR="008C23B3">
        <w:rPr>
          <w:b w:val="0"/>
        </w:rPr>
        <w:t xml:space="preserve">his </w:t>
      </w:r>
      <w:r>
        <w:rPr>
          <w:b w:val="0"/>
        </w:rPr>
        <w:t>C</w:t>
      </w:r>
      <w:r w:rsidR="008C23B3">
        <w:rPr>
          <w:b w:val="0"/>
        </w:rPr>
        <w:t xml:space="preserve">ourt has on two occasions directed the respondents to comply with </w:t>
      </w:r>
      <w:r>
        <w:rPr>
          <w:b w:val="0"/>
        </w:rPr>
        <w:t xml:space="preserve">these obligations. </w:t>
      </w:r>
      <w:r w:rsidR="00370071">
        <w:rPr>
          <w:b w:val="0"/>
        </w:rPr>
        <w:t>A</w:t>
      </w:r>
      <w:r w:rsidR="008C23B3">
        <w:rPr>
          <w:b w:val="0"/>
        </w:rPr>
        <w:t xml:space="preserve"> failure to comply with these constitutional obligations is itself inconsistent with the Constitution. </w:t>
      </w:r>
    </w:p>
    <w:p w14:paraId="495139C7" w14:textId="71E71A54" w:rsidR="000846BA" w:rsidRDefault="008C23B3" w:rsidP="00063381">
      <w:pPr>
        <w:pStyle w:val="Heading1"/>
        <w:numPr>
          <w:ilvl w:val="0"/>
          <w:numId w:val="26"/>
        </w:numPr>
        <w:rPr>
          <w:b w:val="0"/>
        </w:rPr>
      </w:pPr>
      <w:r>
        <w:rPr>
          <w:b w:val="0"/>
        </w:rPr>
        <w:lastRenderedPageBreak/>
        <w:t>Beyond this inconsistency</w:t>
      </w:r>
      <w:r w:rsidR="00BC66EA">
        <w:rPr>
          <w:b w:val="0"/>
        </w:rPr>
        <w:t xml:space="preserve"> </w:t>
      </w:r>
      <w:r w:rsidR="007E4C67">
        <w:rPr>
          <w:b w:val="0"/>
        </w:rPr>
        <w:t>our</w:t>
      </w:r>
      <w:r>
        <w:rPr>
          <w:b w:val="0"/>
        </w:rPr>
        <w:t xml:space="preserve"> fundamental rights to dignity and equality in terms of sections 9 and 10 of the Constitution are</w:t>
      </w:r>
      <w:r w:rsidR="007E4C67">
        <w:rPr>
          <w:b w:val="0"/>
        </w:rPr>
        <w:t xml:space="preserve"> also</w:t>
      </w:r>
      <w:r>
        <w:rPr>
          <w:b w:val="0"/>
        </w:rPr>
        <w:t xml:space="preserve"> consistently being infringed upon.</w:t>
      </w:r>
      <w:r w:rsidR="00845370">
        <w:rPr>
          <w:b w:val="0"/>
        </w:rPr>
        <w:t xml:space="preserve"> </w:t>
      </w:r>
    </w:p>
    <w:p w14:paraId="06D1D36E" w14:textId="6A4F1C52" w:rsidR="00262C0D" w:rsidRDefault="008C23B3" w:rsidP="00845370">
      <w:pPr>
        <w:pStyle w:val="Heading1"/>
        <w:numPr>
          <w:ilvl w:val="0"/>
          <w:numId w:val="26"/>
        </w:numPr>
        <w:rPr>
          <w:b w:val="0"/>
        </w:rPr>
      </w:pPr>
      <w:r>
        <w:rPr>
          <w:b w:val="0"/>
        </w:rPr>
        <w:t xml:space="preserve">In the letters our attorneys sent to the respondents’ attorneys </w:t>
      </w:r>
      <w:r w:rsidR="00845370">
        <w:rPr>
          <w:b w:val="0"/>
        </w:rPr>
        <w:t xml:space="preserve">since the 10 December 2021 contempt order of this </w:t>
      </w:r>
      <w:r w:rsidR="00EE77D3">
        <w:rPr>
          <w:b w:val="0"/>
        </w:rPr>
        <w:t>C</w:t>
      </w:r>
      <w:r w:rsidR="00845370">
        <w:rPr>
          <w:b w:val="0"/>
        </w:rPr>
        <w:t xml:space="preserve">ourt, </w:t>
      </w:r>
      <w:r>
        <w:rPr>
          <w:b w:val="0"/>
        </w:rPr>
        <w:t>we i</w:t>
      </w:r>
      <w:r w:rsidR="00845370">
        <w:rPr>
          <w:b w:val="0"/>
        </w:rPr>
        <w:t xml:space="preserve">ndicated the prejudice we continue to suffer. </w:t>
      </w:r>
    </w:p>
    <w:p w14:paraId="1BED92CE" w14:textId="7B456FDD" w:rsidR="00EB1395" w:rsidRDefault="008C23B3" w:rsidP="00EB1395">
      <w:pPr>
        <w:pStyle w:val="Heading1"/>
        <w:numPr>
          <w:ilvl w:val="0"/>
          <w:numId w:val="26"/>
        </w:numPr>
        <w:rPr>
          <w:b w:val="0"/>
        </w:rPr>
      </w:pPr>
      <w:r>
        <w:rPr>
          <w:b w:val="0"/>
        </w:rPr>
        <w:t>Further, th</w:t>
      </w:r>
      <w:r w:rsidR="00845370">
        <w:rPr>
          <w:b w:val="0"/>
        </w:rPr>
        <w:t xml:space="preserve">e respondents' constitutional obligations also require them to be responsive to this </w:t>
      </w:r>
      <w:r w:rsidR="00EE77D3">
        <w:rPr>
          <w:b w:val="0"/>
        </w:rPr>
        <w:t>C</w:t>
      </w:r>
      <w:r w:rsidR="00845370">
        <w:rPr>
          <w:b w:val="0"/>
        </w:rPr>
        <w:t>ourt's orders.</w:t>
      </w:r>
      <w:r>
        <w:rPr>
          <w:b w:val="0"/>
        </w:rPr>
        <w:t xml:space="preserve"> Section 165 (4) of the Constitution states that </w:t>
      </w:r>
      <w:r w:rsidRPr="007C503A">
        <w:rPr>
          <w:b w:val="0"/>
          <w:i/>
          <w:iCs/>
        </w:rPr>
        <w:t>"organs of the state through legislative and other measures, must assist and protect the courts to ensure the independence, impartiality, dignity, accessibility, and effectiveness of courts</w:t>
      </w:r>
      <w:r>
        <w:rPr>
          <w:b w:val="0"/>
        </w:rPr>
        <w:t xml:space="preserve">". The willful contempt and non-responsiveness to this </w:t>
      </w:r>
      <w:r w:rsidR="00EE77D3">
        <w:rPr>
          <w:b w:val="0"/>
        </w:rPr>
        <w:t>C</w:t>
      </w:r>
      <w:r>
        <w:rPr>
          <w:b w:val="0"/>
        </w:rPr>
        <w:t xml:space="preserve">ourt's orders by the respondents is </w:t>
      </w:r>
      <w:r w:rsidR="00262C0D">
        <w:rPr>
          <w:b w:val="0"/>
        </w:rPr>
        <w:t>inconsistent with the Constitution</w:t>
      </w:r>
      <w:r>
        <w:rPr>
          <w:b w:val="0"/>
        </w:rPr>
        <w:t xml:space="preserve">. </w:t>
      </w:r>
    </w:p>
    <w:p w14:paraId="072DDFD7" w14:textId="2F1F47F6" w:rsidR="00C35942" w:rsidRPr="00740C1F" w:rsidRDefault="008D67A9" w:rsidP="00740C1F">
      <w:pPr>
        <w:pStyle w:val="Heading1"/>
        <w:numPr>
          <w:ilvl w:val="0"/>
          <w:numId w:val="26"/>
        </w:numPr>
        <w:rPr>
          <w:b w:val="0"/>
        </w:rPr>
      </w:pPr>
      <w:r>
        <w:rPr>
          <w:b w:val="0"/>
        </w:rPr>
        <w:t>A</w:t>
      </w:r>
      <w:r w:rsidR="008C23B3">
        <w:rPr>
          <w:b w:val="0"/>
        </w:rPr>
        <w:t xml:space="preserve">ll these facts seen together display </w:t>
      </w:r>
      <w:r>
        <w:rPr>
          <w:b w:val="0"/>
        </w:rPr>
        <w:t>re</w:t>
      </w:r>
      <w:r w:rsidR="00262C0D">
        <w:rPr>
          <w:b w:val="0"/>
        </w:rPr>
        <w:t xml:space="preserve">calcitrant </w:t>
      </w:r>
      <w:r w:rsidR="008C23B3">
        <w:rPr>
          <w:b w:val="0"/>
        </w:rPr>
        <w:t xml:space="preserve">conduct </w:t>
      </w:r>
      <w:r w:rsidR="00262C0D">
        <w:rPr>
          <w:b w:val="0"/>
        </w:rPr>
        <w:t xml:space="preserve">which is </w:t>
      </w:r>
      <w:r w:rsidR="008C23B3">
        <w:rPr>
          <w:b w:val="0"/>
        </w:rPr>
        <w:t xml:space="preserve">inconsistent with the Constitution </w:t>
      </w:r>
      <w:r w:rsidR="00262C0D">
        <w:rPr>
          <w:b w:val="0"/>
        </w:rPr>
        <w:t xml:space="preserve">and </w:t>
      </w:r>
      <w:r w:rsidR="008C23B3">
        <w:rPr>
          <w:b w:val="0"/>
        </w:rPr>
        <w:t xml:space="preserve">this </w:t>
      </w:r>
      <w:r>
        <w:rPr>
          <w:b w:val="0"/>
        </w:rPr>
        <w:t>C</w:t>
      </w:r>
      <w:r w:rsidR="008C23B3">
        <w:rPr>
          <w:b w:val="0"/>
        </w:rPr>
        <w:t xml:space="preserve">ourt should declare </w:t>
      </w:r>
      <w:r w:rsidR="00262C0D">
        <w:rPr>
          <w:b w:val="0"/>
        </w:rPr>
        <w:t xml:space="preserve">it </w:t>
      </w:r>
      <w:r w:rsidR="008C23B3">
        <w:rPr>
          <w:b w:val="0"/>
        </w:rPr>
        <w:t xml:space="preserve">invalid and unconstitutional. </w:t>
      </w:r>
    </w:p>
    <w:p w14:paraId="63FC90E0" w14:textId="59788ABA" w:rsidR="00671BAD" w:rsidRPr="00671BAD" w:rsidRDefault="008C23B3" w:rsidP="00E12832">
      <w:pPr>
        <w:pStyle w:val="Heading1"/>
        <w:numPr>
          <w:ilvl w:val="0"/>
          <w:numId w:val="33"/>
        </w:numPr>
      </w:pPr>
      <w:r w:rsidRPr="00671BAD">
        <w:t xml:space="preserve">COMMITAL </w:t>
      </w:r>
    </w:p>
    <w:p w14:paraId="6B4EC002" w14:textId="0F94462A" w:rsidR="00671BAD" w:rsidRDefault="008D67A9" w:rsidP="00671BAD">
      <w:pPr>
        <w:pStyle w:val="Heading1"/>
        <w:numPr>
          <w:ilvl w:val="0"/>
          <w:numId w:val="26"/>
        </w:numPr>
        <w:rPr>
          <w:b w:val="0"/>
          <w:bCs/>
        </w:rPr>
      </w:pPr>
      <w:r>
        <w:rPr>
          <w:b w:val="0"/>
          <w:bCs/>
        </w:rPr>
        <w:t>It is t</w:t>
      </w:r>
      <w:r w:rsidR="008C23B3" w:rsidRPr="007C503A">
        <w:rPr>
          <w:b w:val="0"/>
          <w:bCs/>
        </w:rPr>
        <w:t>he respondents</w:t>
      </w:r>
      <w:r>
        <w:rPr>
          <w:b w:val="0"/>
          <w:bCs/>
        </w:rPr>
        <w:t xml:space="preserve">’ conduct that is the sole factor delaying the finality of this matter and </w:t>
      </w:r>
      <w:r w:rsidR="008C23B3" w:rsidRPr="007C503A">
        <w:rPr>
          <w:b w:val="0"/>
          <w:bCs/>
        </w:rPr>
        <w:t xml:space="preserve">the administration of justice at large. </w:t>
      </w:r>
    </w:p>
    <w:p w14:paraId="4728F660" w14:textId="2470891C" w:rsidR="00671BAD" w:rsidRDefault="008C23B3" w:rsidP="00671BAD">
      <w:pPr>
        <w:pStyle w:val="Heading1"/>
        <w:numPr>
          <w:ilvl w:val="0"/>
          <w:numId w:val="26"/>
        </w:numPr>
        <w:rPr>
          <w:b w:val="0"/>
          <w:bCs/>
        </w:rPr>
      </w:pPr>
      <w:r w:rsidRPr="007C503A">
        <w:rPr>
          <w:b w:val="0"/>
          <w:bCs/>
        </w:rPr>
        <w:t xml:space="preserve">All the respondents are </w:t>
      </w:r>
      <w:proofErr w:type="gramStart"/>
      <w:r w:rsidRPr="007C503A">
        <w:rPr>
          <w:b w:val="0"/>
          <w:bCs/>
        </w:rPr>
        <w:t>well aware</w:t>
      </w:r>
      <w:proofErr w:type="gramEnd"/>
      <w:r w:rsidRPr="007C503A">
        <w:rPr>
          <w:b w:val="0"/>
          <w:bCs/>
        </w:rPr>
        <w:t xml:space="preserve"> of the 10 December 2021 court order and have</w:t>
      </w:r>
      <w:r w:rsidR="008D67A9">
        <w:rPr>
          <w:b w:val="0"/>
          <w:bCs/>
        </w:rPr>
        <w:t xml:space="preserve"> failed to comply the order</w:t>
      </w:r>
      <w:r w:rsidRPr="007C503A">
        <w:rPr>
          <w:b w:val="0"/>
          <w:bCs/>
        </w:rPr>
        <w:t xml:space="preserve">. In particular, the fourth, fifth, and sixth respondents as officials representing the first and second respondents are </w:t>
      </w:r>
      <w:r w:rsidRPr="007C503A">
        <w:rPr>
          <w:b w:val="0"/>
          <w:bCs/>
        </w:rPr>
        <w:lastRenderedPageBreak/>
        <w:t xml:space="preserve">in wilful disregard of this order including their responsibilities to the residents of the first respondent.   </w:t>
      </w:r>
    </w:p>
    <w:p w14:paraId="4C88E223" w14:textId="2BB5A061" w:rsidR="00EF1BBD" w:rsidRDefault="00EF1BBD" w:rsidP="00671BAD">
      <w:pPr>
        <w:pStyle w:val="Heading1"/>
        <w:numPr>
          <w:ilvl w:val="0"/>
          <w:numId w:val="26"/>
        </w:numPr>
        <w:rPr>
          <w:b w:val="0"/>
          <w:bCs/>
        </w:rPr>
      </w:pPr>
      <w:r>
        <w:rPr>
          <w:b w:val="0"/>
          <w:bCs/>
        </w:rPr>
        <w:t xml:space="preserve">The fourth, fifth and sixth respondents were joined to this matter by this </w:t>
      </w:r>
      <w:r w:rsidR="008D67A9">
        <w:rPr>
          <w:b w:val="0"/>
          <w:bCs/>
        </w:rPr>
        <w:t>C</w:t>
      </w:r>
      <w:r>
        <w:rPr>
          <w:b w:val="0"/>
          <w:bCs/>
        </w:rPr>
        <w:t>ourt</w:t>
      </w:r>
      <w:r w:rsidR="008D67A9">
        <w:rPr>
          <w:b w:val="0"/>
          <w:bCs/>
        </w:rPr>
        <w:t xml:space="preserve"> per Karachi AJ</w:t>
      </w:r>
      <w:r>
        <w:rPr>
          <w:b w:val="0"/>
          <w:bCs/>
        </w:rPr>
        <w:t xml:space="preserve"> for the purposes of “supervision” and implementation” of this </w:t>
      </w:r>
      <w:r w:rsidR="008D67A9">
        <w:rPr>
          <w:b w:val="0"/>
          <w:bCs/>
        </w:rPr>
        <w:t>C</w:t>
      </w:r>
      <w:r>
        <w:rPr>
          <w:b w:val="0"/>
          <w:bCs/>
        </w:rPr>
        <w:t>ourt’s order</w:t>
      </w:r>
      <w:r w:rsidR="008D67A9">
        <w:rPr>
          <w:b w:val="0"/>
          <w:bCs/>
        </w:rPr>
        <w:t>s</w:t>
      </w:r>
      <w:r>
        <w:rPr>
          <w:b w:val="0"/>
          <w:bCs/>
        </w:rPr>
        <w:t xml:space="preserve">. This </w:t>
      </w:r>
      <w:r w:rsidR="008D67A9">
        <w:rPr>
          <w:b w:val="0"/>
          <w:bCs/>
        </w:rPr>
        <w:t>C</w:t>
      </w:r>
      <w:r>
        <w:rPr>
          <w:b w:val="0"/>
          <w:bCs/>
        </w:rPr>
        <w:t xml:space="preserve">ourt </w:t>
      </w:r>
      <w:r w:rsidR="00950D6D">
        <w:rPr>
          <w:b w:val="0"/>
          <w:bCs/>
        </w:rPr>
        <w:t>per Karachi AJ</w:t>
      </w:r>
      <w:r>
        <w:rPr>
          <w:b w:val="0"/>
          <w:bCs/>
        </w:rPr>
        <w:t xml:space="preserve"> highlighted that the fourth, fifth and sixth respondents have a </w:t>
      </w:r>
      <w:r w:rsidRPr="00740C1F">
        <w:rPr>
          <w:b w:val="0"/>
          <w:bCs/>
          <w:i/>
          <w:iCs/>
          <w:u w:val="single"/>
        </w:rPr>
        <w:t>duty</w:t>
      </w:r>
      <w:r>
        <w:rPr>
          <w:b w:val="0"/>
          <w:bCs/>
        </w:rPr>
        <w:t xml:space="preserve"> to undertake for implementing the court order.  These respondents have not </w:t>
      </w:r>
      <w:r w:rsidR="00C35942">
        <w:rPr>
          <w:b w:val="0"/>
          <w:bCs/>
        </w:rPr>
        <w:t xml:space="preserve">undertaken </w:t>
      </w:r>
      <w:r>
        <w:rPr>
          <w:b w:val="0"/>
          <w:bCs/>
        </w:rPr>
        <w:t xml:space="preserve">this duty in good faith: </w:t>
      </w:r>
    </w:p>
    <w:p w14:paraId="29B89D83" w14:textId="4FBF0F61" w:rsidR="00EF1BBD" w:rsidRDefault="00EF1BBD" w:rsidP="00EF1BBD">
      <w:pPr>
        <w:pStyle w:val="level2"/>
      </w:pPr>
      <w:r>
        <w:t xml:space="preserve">They have continuously failed to give timeous instructions to their legal representatives; and </w:t>
      </w:r>
    </w:p>
    <w:p w14:paraId="61034508" w14:textId="557C3B1E" w:rsidR="001C01B8" w:rsidRDefault="00EF1BBD" w:rsidP="00EF1BBD">
      <w:pPr>
        <w:pStyle w:val="level2"/>
      </w:pPr>
      <w:r>
        <w:t xml:space="preserve">They </w:t>
      </w:r>
      <w:r w:rsidR="001C01B8">
        <w:t>have continuously</w:t>
      </w:r>
      <w:r>
        <w:t xml:space="preserve"> failed to ensure that the first respondent</w:t>
      </w:r>
      <w:r w:rsidR="001C01B8">
        <w:t xml:space="preserve"> complies with it</w:t>
      </w:r>
      <w:r>
        <w:t xml:space="preserve">s </w:t>
      </w:r>
      <w:r w:rsidR="001C01B8">
        <w:t xml:space="preserve">constitutional </w:t>
      </w:r>
      <w:r>
        <w:t xml:space="preserve">obligations to </w:t>
      </w:r>
      <w:r w:rsidR="001C01B8">
        <w:t xml:space="preserve">the provision of municipal services in an equitable and sustainable manner; and </w:t>
      </w:r>
    </w:p>
    <w:p w14:paraId="6B195E55" w14:textId="0AE369F2" w:rsidR="00EF1BBD" w:rsidRDefault="001C01B8" w:rsidP="00740C1F">
      <w:pPr>
        <w:pStyle w:val="level2"/>
      </w:pPr>
      <w:r>
        <w:t xml:space="preserve">They have continuously failed to ensure that this </w:t>
      </w:r>
      <w:r w:rsidR="00EE77D3">
        <w:t>C</w:t>
      </w:r>
      <w:r>
        <w:t xml:space="preserve">ourt’s orders are complied with. </w:t>
      </w:r>
    </w:p>
    <w:p w14:paraId="067A12D6" w14:textId="77777777" w:rsidR="00740C1F" w:rsidRPr="007C503A" w:rsidRDefault="00740C1F" w:rsidP="00740C1F">
      <w:pPr>
        <w:pStyle w:val="level2"/>
        <w:numPr>
          <w:ilvl w:val="0"/>
          <w:numId w:val="0"/>
        </w:numPr>
        <w:ind w:left="1418"/>
      </w:pPr>
    </w:p>
    <w:p w14:paraId="09809F37" w14:textId="2FBF419B" w:rsidR="00671BAD" w:rsidRPr="007C503A" w:rsidRDefault="008C23B3" w:rsidP="00671BAD">
      <w:pPr>
        <w:pStyle w:val="Heading1"/>
        <w:numPr>
          <w:ilvl w:val="0"/>
          <w:numId w:val="26"/>
        </w:numPr>
        <w:rPr>
          <w:b w:val="0"/>
          <w:bCs/>
        </w:rPr>
      </w:pPr>
      <w:r w:rsidRPr="007C503A">
        <w:rPr>
          <w:b w:val="0"/>
          <w:bCs/>
        </w:rPr>
        <w:t>The</w:t>
      </w:r>
      <w:r w:rsidR="001C01B8">
        <w:rPr>
          <w:b w:val="0"/>
          <w:bCs/>
        </w:rPr>
        <w:t xml:space="preserve"> fourth, fifth and sixth</w:t>
      </w:r>
      <w:r w:rsidRPr="007C503A">
        <w:rPr>
          <w:b w:val="0"/>
          <w:bCs/>
        </w:rPr>
        <w:t xml:space="preserve"> respondents’ disobedience of th</w:t>
      </w:r>
      <w:r w:rsidR="00740C1F">
        <w:rPr>
          <w:b w:val="0"/>
          <w:bCs/>
        </w:rPr>
        <w:t>is</w:t>
      </w:r>
      <w:r w:rsidRPr="007C503A">
        <w:rPr>
          <w:b w:val="0"/>
          <w:bCs/>
        </w:rPr>
        <w:t xml:space="preserve"> </w:t>
      </w:r>
      <w:r w:rsidR="00740C1F">
        <w:rPr>
          <w:b w:val="0"/>
          <w:bCs/>
        </w:rPr>
        <w:t>C</w:t>
      </w:r>
      <w:r w:rsidRPr="007C503A">
        <w:rPr>
          <w:b w:val="0"/>
          <w:bCs/>
        </w:rPr>
        <w:t>ourt</w:t>
      </w:r>
      <w:r w:rsidR="00740C1F">
        <w:rPr>
          <w:b w:val="0"/>
          <w:bCs/>
        </w:rPr>
        <w:t>’s</w:t>
      </w:r>
      <w:r w:rsidRPr="007C503A">
        <w:rPr>
          <w:b w:val="0"/>
          <w:bCs/>
        </w:rPr>
        <w:t xml:space="preserve"> order</w:t>
      </w:r>
      <w:r w:rsidR="001C01B8">
        <w:rPr>
          <w:b w:val="0"/>
          <w:bCs/>
        </w:rPr>
        <w:t>s</w:t>
      </w:r>
      <w:r w:rsidRPr="007C503A">
        <w:rPr>
          <w:b w:val="0"/>
          <w:bCs/>
        </w:rPr>
        <w:t xml:space="preserve"> is in bad faith. This is also indicated by the</w:t>
      </w:r>
      <w:r w:rsidR="001C01B8">
        <w:rPr>
          <w:b w:val="0"/>
          <w:bCs/>
        </w:rPr>
        <w:t xml:space="preserve">ir </w:t>
      </w:r>
      <w:r w:rsidR="00C35942">
        <w:rPr>
          <w:b w:val="0"/>
          <w:bCs/>
        </w:rPr>
        <w:t xml:space="preserve">half-hearted and careless </w:t>
      </w:r>
      <w:r w:rsidRPr="007C503A">
        <w:rPr>
          <w:b w:val="0"/>
          <w:bCs/>
        </w:rPr>
        <w:t>approach in dealing with th</w:t>
      </w:r>
      <w:r w:rsidR="00C35942">
        <w:rPr>
          <w:b w:val="0"/>
          <w:bCs/>
        </w:rPr>
        <w:t>is</w:t>
      </w:r>
      <w:r w:rsidRPr="007C503A">
        <w:rPr>
          <w:b w:val="0"/>
          <w:bCs/>
        </w:rPr>
        <w:t xml:space="preserve"> matter</w:t>
      </w:r>
      <w:r w:rsidR="001C01B8">
        <w:rPr>
          <w:b w:val="0"/>
          <w:bCs/>
        </w:rPr>
        <w:t xml:space="preserve">. </w:t>
      </w:r>
    </w:p>
    <w:p w14:paraId="5D470557" w14:textId="29617735" w:rsidR="00671BAD" w:rsidRPr="007C503A" w:rsidRDefault="00C35942" w:rsidP="00671BAD">
      <w:pPr>
        <w:pStyle w:val="Heading1"/>
        <w:numPr>
          <w:ilvl w:val="0"/>
          <w:numId w:val="26"/>
        </w:numPr>
        <w:rPr>
          <w:b w:val="0"/>
          <w:bCs/>
        </w:rPr>
      </w:pPr>
      <w:r>
        <w:rPr>
          <w:b w:val="0"/>
          <w:bCs/>
          <w:lang w:val="en-GB"/>
        </w:rPr>
        <w:t>In the face of non-compliance with a contempt order already granted by Karachi AJ, a subsequent contempt order would be pointless.</w:t>
      </w:r>
      <w:r w:rsidR="008C23B3" w:rsidRPr="007C503A">
        <w:rPr>
          <w:b w:val="0"/>
          <w:bCs/>
          <w:lang w:val="en-GB"/>
        </w:rPr>
        <w:t xml:space="preserve"> </w:t>
      </w:r>
      <w:r>
        <w:rPr>
          <w:b w:val="0"/>
          <w:bCs/>
          <w:lang w:val="en-GB"/>
        </w:rPr>
        <w:t xml:space="preserve">An </w:t>
      </w:r>
      <w:r w:rsidR="008C23B3" w:rsidRPr="007C503A">
        <w:rPr>
          <w:b w:val="0"/>
          <w:bCs/>
          <w:lang w:val="en-GB"/>
        </w:rPr>
        <w:t>order for committal will ensure that the court order by</w:t>
      </w:r>
      <w:r>
        <w:rPr>
          <w:b w:val="0"/>
          <w:bCs/>
          <w:lang w:val="en-GB"/>
        </w:rPr>
        <w:t xml:space="preserve"> Mudau J and</w:t>
      </w:r>
      <w:r w:rsidR="008C23B3" w:rsidRPr="007C503A">
        <w:rPr>
          <w:b w:val="0"/>
          <w:bCs/>
          <w:lang w:val="en-GB"/>
        </w:rPr>
        <w:t xml:space="preserve"> Karachi AJ </w:t>
      </w:r>
      <w:r>
        <w:rPr>
          <w:b w:val="0"/>
          <w:bCs/>
          <w:lang w:val="en-GB"/>
        </w:rPr>
        <w:t>are</w:t>
      </w:r>
      <w:r w:rsidR="008C23B3" w:rsidRPr="007C503A">
        <w:rPr>
          <w:b w:val="0"/>
          <w:bCs/>
          <w:lang w:val="en-GB"/>
        </w:rPr>
        <w:t xml:space="preserve"> </w:t>
      </w:r>
      <w:r w:rsidR="008C23B3" w:rsidRPr="007C503A">
        <w:rPr>
          <w:b w:val="0"/>
          <w:bCs/>
          <w:lang w:val="en-GB"/>
        </w:rPr>
        <w:lastRenderedPageBreak/>
        <w:t xml:space="preserve">treated with the urgency </w:t>
      </w:r>
      <w:r>
        <w:rPr>
          <w:b w:val="0"/>
          <w:bCs/>
          <w:lang w:val="en-GB"/>
        </w:rPr>
        <w:t xml:space="preserve">they </w:t>
      </w:r>
      <w:r w:rsidR="008C23B3" w:rsidRPr="007C503A">
        <w:rPr>
          <w:b w:val="0"/>
          <w:bCs/>
          <w:lang w:val="en-GB"/>
        </w:rPr>
        <w:t xml:space="preserve">deserve and will lead to </w:t>
      </w:r>
      <w:r>
        <w:rPr>
          <w:b w:val="0"/>
          <w:bCs/>
          <w:lang w:val="en-GB"/>
        </w:rPr>
        <w:t>their</w:t>
      </w:r>
      <w:r w:rsidR="008C23B3" w:rsidRPr="007C503A">
        <w:rPr>
          <w:b w:val="0"/>
          <w:bCs/>
          <w:lang w:val="en-GB"/>
        </w:rPr>
        <w:t xml:space="preserve"> ultimate compliance. The conduct of the respondents cannot be countenanced. </w:t>
      </w:r>
    </w:p>
    <w:p w14:paraId="26A08D76" w14:textId="5AA742FD" w:rsidR="00671BAD" w:rsidRPr="00671BAD" w:rsidRDefault="008C23B3" w:rsidP="007C503A">
      <w:pPr>
        <w:pStyle w:val="Heading1"/>
        <w:numPr>
          <w:ilvl w:val="0"/>
          <w:numId w:val="26"/>
        </w:numPr>
      </w:pPr>
      <w:r w:rsidRPr="007C503A">
        <w:rPr>
          <w:b w:val="0"/>
          <w:bCs/>
          <w:lang w:val="en-GB"/>
        </w:rPr>
        <w:t>Accordingly, I pray for an order for a committal of the fourth, fifth, and sixth respondents in terms of the notice of motion</w:t>
      </w:r>
      <w:r w:rsidRPr="00671BAD">
        <w:rPr>
          <w:lang w:val="en-GB"/>
        </w:rPr>
        <w:t xml:space="preserve">. </w:t>
      </w:r>
    </w:p>
    <w:p w14:paraId="5562367C" w14:textId="48D2535D" w:rsidR="00316E6F" w:rsidRDefault="008C23B3" w:rsidP="00E12832">
      <w:pPr>
        <w:pStyle w:val="Heading1"/>
        <w:numPr>
          <w:ilvl w:val="0"/>
          <w:numId w:val="33"/>
        </w:numPr>
      </w:pPr>
      <w:r>
        <w:t>COSTS</w:t>
      </w:r>
    </w:p>
    <w:p w14:paraId="1551C209" w14:textId="005DF4EA" w:rsidR="003C2E5E" w:rsidRPr="003C2E5E" w:rsidRDefault="008C23B3" w:rsidP="00A66182">
      <w:pPr>
        <w:pStyle w:val="level10"/>
      </w:pPr>
      <w:bookmarkStart w:id="0" w:name="_Hlk168579862"/>
      <w:r w:rsidRPr="003C2E5E">
        <w:t xml:space="preserve">There is no reason as to why the </w:t>
      </w:r>
      <w:r w:rsidR="00420D16">
        <w:t>applicants</w:t>
      </w:r>
      <w:r w:rsidRPr="003C2E5E">
        <w:t xml:space="preserve"> should be saddled with the costs of this application.</w:t>
      </w:r>
    </w:p>
    <w:bookmarkEnd w:id="0"/>
    <w:p w14:paraId="7C8D99EC" w14:textId="2FCD1F26" w:rsidR="003C2E5E" w:rsidRDefault="00CB00E5" w:rsidP="00A66182">
      <w:pPr>
        <w:pStyle w:val="level10"/>
      </w:pPr>
      <w:r>
        <w:t>C</w:t>
      </w:r>
      <w:r w:rsidRPr="003C2E5E">
        <w:t>ontempt proceedings, by their very nature, justify the awarding of punitive costs against the one found to be contemptuous towards the authority bestowed upon our courts.</w:t>
      </w:r>
      <w:r w:rsidR="00262C0D">
        <w:t xml:space="preserve"> In this case, contemptuous conduct was established by this </w:t>
      </w:r>
      <w:r w:rsidR="00EE77D3">
        <w:t>C</w:t>
      </w:r>
      <w:r w:rsidR="00262C0D">
        <w:t xml:space="preserve">ourt on 10 December 2021 and a cost order was granted to that effect. </w:t>
      </w:r>
    </w:p>
    <w:p w14:paraId="4CBCDCDF" w14:textId="0033154A" w:rsidR="00CB00E5" w:rsidRDefault="008C23B3" w:rsidP="00CB00E5">
      <w:pPr>
        <w:pStyle w:val="level10"/>
      </w:pPr>
      <w:r>
        <w:t xml:space="preserve">It requires mention that the recovery of the 10 December 2021 cost order has also been stalled by the respondents despite being served with an invoice and a taxed bill of costs as early as 18 November 2022. </w:t>
      </w:r>
    </w:p>
    <w:p w14:paraId="60AFD698" w14:textId="2A3BA1D9" w:rsidR="009B6BCD" w:rsidRDefault="008C23B3" w:rsidP="00D40426">
      <w:pPr>
        <w:pStyle w:val="level10"/>
      </w:pPr>
      <w:r>
        <w:t xml:space="preserve">The </w:t>
      </w:r>
      <w:r w:rsidR="0026254C">
        <w:t>respondents</w:t>
      </w:r>
      <w:r>
        <w:t xml:space="preserve"> should thus be visited with </w:t>
      </w:r>
      <w:r w:rsidR="00262C0D">
        <w:t xml:space="preserve">another </w:t>
      </w:r>
      <w:r>
        <w:t xml:space="preserve">cost order on the attorney and own client scale in favor of the </w:t>
      </w:r>
      <w:r w:rsidR="00420D16">
        <w:t>applicants</w:t>
      </w:r>
      <w:r w:rsidR="000A4E87">
        <w:t>.</w:t>
      </w:r>
    </w:p>
    <w:p w14:paraId="451891AB" w14:textId="6D9CD3F8" w:rsidR="00E108A2" w:rsidRPr="007011C8" w:rsidRDefault="00E108A2" w:rsidP="000B1D96">
      <w:pPr>
        <w:pStyle w:val="level10"/>
        <w:numPr>
          <w:ilvl w:val="0"/>
          <w:numId w:val="0"/>
        </w:numPr>
      </w:pPr>
    </w:p>
    <w:p w14:paraId="34BB2A66" w14:textId="77777777" w:rsidR="007011C8" w:rsidRPr="007011C8" w:rsidRDefault="007011C8" w:rsidP="007011C8">
      <w:pPr>
        <w:pStyle w:val="Heading1"/>
      </w:pPr>
    </w:p>
    <w:p w14:paraId="3B197F4B" w14:textId="73768B91" w:rsidR="00F23D6A" w:rsidRDefault="008C23B3" w:rsidP="00F23D6A">
      <w:pPr>
        <w:pStyle w:val="level10"/>
        <w:numPr>
          <w:ilvl w:val="0"/>
          <w:numId w:val="0"/>
        </w:numPr>
        <w:spacing w:after="360"/>
      </w:pPr>
      <w:r w:rsidRPr="00F23D6A">
        <w:rPr>
          <w:b/>
          <w:bCs/>
        </w:rPr>
        <w:lastRenderedPageBreak/>
        <w:t xml:space="preserve">WHEREFORE </w:t>
      </w:r>
      <w:r>
        <w:t xml:space="preserve">the </w:t>
      </w:r>
      <w:r w:rsidR="00420D16">
        <w:t>applicants</w:t>
      </w:r>
      <w:r>
        <w:t xml:space="preserve"> pray for an order in terms of the notice of motion, to which this affidavit is attached. </w:t>
      </w:r>
    </w:p>
    <w:p w14:paraId="7F4D277E" w14:textId="77777777" w:rsidR="00740C1F" w:rsidRPr="00F23D6A" w:rsidRDefault="00740C1F" w:rsidP="00F23D6A">
      <w:pPr>
        <w:pStyle w:val="level10"/>
        <w:numPr>
          <w:ilvl w:val="0"/>
          <w:numId w:val="0"/>
        </w:numPr>
        <w:spacing w:after="360"/>
        <w:rPr>
          <w:lang w:val="en-US"/>
        </w:rPr>
      </w:pPr>
    </w:p>
    <w:p w14:paraId="51DA04CE" w14:textId="77777777" w:rsidR="00F23D6A" w:rsidRPr="009C7D64" w:rsidRDefault="008C23B3" w:rsidP="00F23D6A">
      <w:pPr>
        <w:pStyle w:val="level10"/>
        <w:numPr>
          <w:ilvl w:val="0"/>
          <w:numId w:val="0"/>
        </w:numPr>
        <w:spacing w:before="0" w:after="360"/>
        <w:ind w:left="5812"/>
        <w:rPr>
          <w:b/>
          <w:bCs/>
        </w:rPr>
      </w:pPr>
      <w:r w:rsidRPr="009C7D64">
        <w:rPr>
          <w:b/>
          <w:bCs/>
        </w:rPr>
        <w:t>____________________DEPONENT</w:t>
      </w:r>
    </w:p>
    <w:p w14:paraId="33F7233C" w14:textId="4169C64C" w:rsidR="00F23D6A" w:rsidRDefault="008C23B3" w:rsidP="00F23D6A">
      <w:pPr>
        <w:pStyle w:val="level10"/>
        <w:numPr>
          <w:ilvl w:val="0"/>
          <w:numId w:val="0"/>
        </w:numPr>
        <w:spacing w:before="0" w:after="360"/>
      </w:pPr>
      <w:r w:rsidRPr="009A3835">
        <w:t xml:space="preserve">I </w:t>
      </w:r>
      <w:r>
        <w:t>certify</w:t>
      </w:r>
      <w:r w:rsidRPr="004129F4">
        <w:t xml:space="preserve"> that the deponent has acknowledged that he knows and understands the contents of this affidavit which was signed and sworn to befor</w:t>
      </w:r>
      <w:r>
        <w:t>e me at ______________________</w:t>
      </w:r>
      <w:r>
        <w:rPr>
          <w:b/>
        </w:rPr>
        <w:t xml:space="preserve"> </w:t>
      </w:r>
      <w:r>
        <w:t xml:space="preserve">this _____ </w:t>
      </w:r>
      <w:r w:rsidRPr="004129F4">
        <w:t>day of</w:t>
      </w:r>
      <w:r>
        <w:rPr>
          <w:b/>
          <w:bCs/>
        </w:rPr>
        <w:t xml:space="preserve"> </w:t>
      </w:r>
      <w:r>
        <w:rPr>
          <w:b/>
        </w:rPr>
        <w:t>……………..</w:t>
      </w:r>
      <w:r>
        <w:rPr>
          <w:b/>
          <w:bCs/>
        </w:rPr>
        <w:t xml:space="preserve"> </w:t>
      </w:r>
      <w:r w:rsidR="001C01B8">
        <w:rPr>
          <w:b/>
          <w:bCs/>
        </w:rPr>
        <w:t>2024</w:t>
      </w:r>
      <w:r w:rsidRPr="004129F4">
        <w:t>, the Regulations contained in Government Notice R.1258 published in Government Gazette No. 3619 dated 21</w:t>
      </w:r>
      <w:r w:rsidRPr="004129F4">
        <w:rPr>
          <w:vertAlign w:val="superscript"/>
        </w:rPr>
        <w:t>st</w:t>
      </w:r>
      <w:r w:rsidRPr="004129F4">
        <w:t xml:space="preserve"> July 1972 (as amen</w:t>
      </w:r>
      <w:r>
        <w:t>ded), having been complied with after the deponent raised his right hand and uttered the words: " So help me God".</w:t>
      </w:r>
    </w:p>
    <w:p w14:paraId="0528E7DF" w14:textId="77777777" w:rsidR="003D2AEB" w:rsidRPr="001D7075" w:rsidRDefault="003D2AEB" w:rsidP="00E839F4">
      <w:pPr>
        <w:spacing w:line="480" w:lineRule="auto"/>
        <w:jc w:val="both"/>
        <w:rPr>
          <w:szCs w:val="24"/>
        </w:rPr>
      </w:pPr>
    </w:p>
    <w:p w14:paraId="4E191CBB" w14:textId="77777777" w:rsidR="00F23D6A" w:rsidRDefault="008C23B3" w:rsidP="00F23D6A">
      <w:pPr>
        <w:pStyle w:val="level10"/>
        <w:numPr>
          <w:ilvl w:val="0"/>
          <w:numId w:val="0"/>
        </w:numPr>
        <w:spacing w:before="0" w:after="120" w:line="240" w:lineRule="auto"/>
        <w:ind w:left="567" w:hanging="567"/>
        <w:jc w:val="right"/>
      </w:pPr>
      <w:r w:rsidRPr="004129F4">
        <w:t>_____________________________</w:t>
      </w:r>
    </w:p>
    <w:p w14:paraId="34701D02" w14:textId="77777777" w:rsidR="00F23D6A" w:rsidRDefault="008C23B3" w:rsidP="00F23D6A">
      <w:pPr>
        <w:pStyle w:val="level10"/>
        <w:numPr>
          <w:ilvl w:val="0"/>
          <w:numId w:val="0"/>
        </w:numPr>
        <w:spacing w:before="0" w:after="120" w:line="240" w:lineRule="auto"/>
        <w:ind w:left="567" w:hanging="567"/>
        <w:jc w:val="right"/>
        <w:rPr>
          <w:b/>
          <w:bCs/>
        </w:rPr>
      </w:pPr>
      <w:r w:rsidRPr="009C7D64">
        <w:rPr>
          <w:b/>
          <w:bCs/>
        </w:rPr>
        <w:t>COMMISSIONER OF OATHS</w:t>
      </w:r>
    </w:p>
    <w:p w14:paraId="0ED4832A" w14:textId="77777777" w:rsidR="00740C1F" w:rsidRDefault="00740C1F" w:rsidP="00F23D6A">
      <w:pPr>
        <w:pStyle w:val="level10"/>
        <w:numPr>
          <w:ilvl w:val="0"/>
          <w:numId w:val="0"/>
        </w:numPr>
        <w:spacing w:before="0" w:after="120" w:line="240" w:lineRule="auto"/>
        <w:ind w:left="567" w:hanging="567"/>
        <w:jc w:val="right"/>
        <w:rPr>
          <w:b/>
          <w:bCs/>
        </w:rPr>
      </w:pPr>
    </w:p>
    <w:p w14:paraId="4C159EDB" w14:textId="77777777" w:rsidR="00F23D6A" w:rsidRDefault="008C23B3" w:rsidP="00740C1F">
      <w:pPr>
        <w:pStyle w:val="level10"/>
        <w:numPr>
          <w:ilvl w:val="0"/>
          <w:numId w:val="0"/>
        </w:numPr>
        <w:spacing w:before="0" w:after="120" w:line="240" w:lineRule="auto"/>
        <w:ind w:left="2268" w:firstLine="567"/>
      </w:pPr>
      <w:r>
        <w:t>FULL NAMES :</w:t>
      </w:r>
    </w:p>
    <w:p w14:paraId="747C1C2F" w14:textId="4135BB2B" w:rsidR="00F23D6A" w:rsidRDefault="00740C1F" w:rsidP="00740C1F">
      <w:pPr>
        <w:pStyle w:val="level2"/>
        <w:numPr>
          <w:ilvl w:val="0"/>
          <w:numId w:val="0"/>
        </w:numPr>
        <w:spacing w:before="0" w:after="120" w:line="360" w:lineRule="auto"/>
      </w:pPr>
      <w:r>
        <w:tab/>
      </w:r>
      <w:r>
        <w:tab/>
      </w:r>
      <w:r>
        <w:tab/>
      </w:r>
      <w:r>
        <w:tab/>
      </w:r>
      <w:r w:rsidR="008C23B3">
        <w:t xml:space="preserve">BUSINESS </w:t>
      </w:r>
      <w:proofErr w:type="gramStart"/>
      <w:r w:rsidR="008C23B3">
        <w:t>ADDRESS :</w:t>
      </w:r>
      <w:proofErr w:type="gramEnd"/>
    </w:p>
    <w:p w14:paraId="5852351A" w14:textId="2207A421" w:rsidR="00F23D6A" w:rsidRDefault="00740C1F" w:rsidP="00740C1F">
      <w:pPr>
        <w:pStyle w:val="level2"/>
        <w:numPr>
          <w:ilvl w:val="0"/>
          <w:numId w:val="0"/>
        </w:numPr>
        <w:spacing w:before="0" w:after="120" w:line="360" w:lineRule="auto"/>
      </w:pPr>
      <w:r>
        <w:tab/>
      </w:r>
      <w:r>
        <w:tab/>
      </w:r>
      <w:r>
        <w:tab/>
      </w:r>
      <w:r>
        <w:tab/>
      </w:r>
      <w:proofErr w:type="gramStart"/>
      <w:r w:rsidR="008C23B3">
        <w:t>DESIGNATION :</w:t>
      </w:r>
      <w:proofErr w:type="gramEnd"/>
    </w:p>
    <w:p w14:paraId="64CC145D" w14:textId="57FDD89F" w:rsidR="00F23D6A" w:rsidRPr="00484A3A" w:rsidRDefault="00740C1F" w:rsidP="00740C1F">
      <w:pPr>
        <w:pStyle w:val="level2"/>
        <w:numPr>
          <w:ilvl w:val="0"/>
          <w:numId w:val="0"/>
        </w:numPr>
        <w:spacing w:before="0" w:after="120" w:line="360" w:lineRule="auto"/>
      </w:pPr>
      <w:r>
        <w:tab/>
      </w:r>
      <w:r>
        <w:tab/>
      </w:r>
      <w:r>
        <w:tab/>
      </w:r>
      <w:r>
        <w:tab/>
      </w:r>
      <w:proofErr w:type="gramStart"/>
      <w:r w:rsidR="008C23B3">
        <w:t>AREA :</w:t>
      </w:r>
      <w:proofErr w:type="gramEnd"/>
    </w:p>
    <w:p w14:paraId="549F86DF" w14:textId="77777777" w:rsidR="009F6D7C" w:rsidRDefault="009F6D7C" w:rsidP="00E839F4">
      <w:pPr>
        <w:pStyle w:val="level10"/>
        <w:widowControl w:val="0"/>
        <w:numPr>
          <w:ilvl w:val="0"/>
          <w:numId w:val="0"/>
        </w:numPr>
        <w:spacing w:before="0" w:after="360"/>
        <w:rPr>
          <w:b/>
          <w:bCs/>
          <w:lang w:val="en-US"/>
        </w:rPr>
      </w:pPr>
    </w:p>
    <w:sectPr w:rsidR="009F6D7C" w:rsidSect="00AE2C2A">
      <w:headerReference w:type="even" r:id="rId8"/>
      <w:headerReference w:type="default" r:id="rId9"/>
      <w:footerReference w:type="even" r:id="rId10"/>
      <w:footerReference w:type="default" r:id="rId11"/>
      <w:pgSz w:w="11907" w:h="16840" w:code="9"/>
      <w:pgMar w:top="1276" w:right="1701" w:bottom="1418" w:left="1701" w:header="29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D947A" w14:textId="77777777" w:rsidR="00145658" w:rsidRDefault="00145658">
      <w:r>
        <w:separator/>
      </w:r>
    </w:p>
  </w:endnote>
  <w:endnote w:type="continuationSeparator" w:id="0">
    <w:p w14:paraId="0AE0B321" w14:textId="77777777" w:rsidR="00145658" w:rsidRDefault="0014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4D56C" w14:textId="77777777" w:rsidR="00447024" w:rsidRDefault="008C23B3" w:rsidP="00AE2C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2D7C5924" w14:textId="77777777" w:rsidR="00447024" w:rsidRDefault="00447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76181" w14:textId="70445772" w:rsidR="00447024" w:rsidRPr="00EF2E2D" w:rsidRDefault="008C23B3" w:rsidP="00AE2C2A">
    <w:pPr>
      <w:pStyle w:val="Footer"/>
      <w:framePr w:wrap="around" w:vAnchor="text" w:hAnchor="margin" w:xAlign="center" w:y="1"/>
      <w:rPr>
        <w:rStyle w:val="PageNumber"/>
      </w:rPr>
    </w:pPr>
    <w:r w:rsidRPr="00EF2E2D">
      <w:rPr>
        <w:rStyle w:val="PageNumber"/>
        <w:sz w:val="20"/>
      </w:rPr>
      <w:fldChar w:fldCharType="begin"/>
    </w:r>
    <w:r w:rsidRPr="00EF2E2D">
      <w:rPr>
        <w:rStyle w:val="PageNumber"/>
        <w:sz w:val="20"/>
      </w:rPr>
      <w:instrText xml:space="preserve">PAGE  </w:instrText>
    </w:r>
    <w:r w:rsidRPr="00EF2E2D">
      <w:rPr>
        <w:rStyle w:val="PageNumber"/>
        <w:sz w:val="20"/>
      </w:rPr>
      <w:fldChar w:fldCharType="separate"/>
    </w:r>
    <w:r w:rsidR="005550F6">
      <w:rPr>
        <w:rStyle w:val="PageNumber"/>
        <w:noProof/>
        <w:sz w:val="20"/>
      </w:rPr>
      <w:t>18</w:t>
    </w:r>
    <w:r w:rsidRPr="00EF2E2D">
      <w:rPr>
        <w:rStyle w:val="PageNumber"/>
        <w:sz w:val="20"/>
      </w:rPr>
      <w:fldChar w:fldCharType="end"/>
    </w:r>
  </w:p>
  <w:p w14:paraId="54C45825" w14:textId="77777777" w:rsidR="00447024" w:rsidRDefault="00447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6AFD7" w14:textId="77777777" w:rsidR="00145658" w:rsidRDefault="00145658">
      <w:r>
        <w:separator/>
      </w:r>
    </w:p>
  </w:footnote>
  <w:footnote w:type="continuationSeparator" w:id="0">
    <w:p w14:paraId="1472481C" w14:textId="77777777" w:rsidR="00145658" w:rsidRDefault="00145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D3091" w14:textId="77777777" w:rsidR="00447024" w:rsidRDefault="008C23B3" w:rsidP="00AE2C2A">
    <w:pPr>
      <w:framePr w:wrap="around" w:vAnchor="text" w:hAnchor="margin" w:xAlign="right" w:y="1"/>
    </w:pPr>
    <w:r>
      <w:fldChar w:fldCharType="begin"/>
    </w:r>
    <w:r>
      <w:instrText xml:space="preserve">PAGE  </w:instrText>
    </w:r>
    <w:r>
      <w:fldChar w:fldCharType="separate"/>
    </w:r>
    <w:r>
      <w:rPr>
        <w:noProof/>
      </w:rPr>
      <w:t>11</w:t>
    </w:r>
    <w:r>
      <w:rPr>
        <w:noProof/>
      </w:rPr>
      <w:fldChar w:fldCharType="end"/>
    </w:r>
  </w:p>
  <w:p w14:paraId="6F1CCE6A" w14:textId="77777777" w:rsidR="00447024" w:rsidRDefault="00447024">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7F2FE" w14:textId="77777777" w:rsidR="00447024" w:rsidRDefault="008C23B3" w:rsidP="00AE2C2A">
    <w:pPr>
      <w:tabs>
        <w:tab w:val="right" w:pos="8149"/>
      </w:tabs>
      <w:ind w:right="357"/>
      <w:rPr>
        <w:snapToGrid w:val="0"/>
      </w:rPr>
    </w:pPr>
    <w:r>
      <w:rPr>
        <w:snapToGrid w:val="0"/>
        <w:sz w:val="14"/>
      </w:rPr>
      <w:tab/>
    </w:r>
  </w:p>
  <w:p w14:paraId="4A91EBDD" w14:textId="77777777" w:rsidR="00447024" w:rsidRDefault="00447024">
    <w:pPr>
      <w:ind w:right="357"/>
      <w:rPr>
        <w:snapToGrid w:val="0"/>
      </w:rPr>
    </w:pPr>
  </w:p>
  <w:p w14:paraId="5B126536" w14:textId="77777777" w:rsidR="00447024" w:rsidRDefault="00447024">
    <w:pPr>
      <w:ind w:right="357"/>
    </w:pPr>
  </w:p>
  <w:p w14:paraId="6BC19FFB" w14:textId="77777777" w:rsidR="00447024" w:rsidRDefault="00447024">
    <w:pPr>
      <w:ind w:right="35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97201D4E"/>
    <w:lvl w:ilvl="0">
      <w:start w:val="1"/>
      <w:numFmt w:val="decimal"/>
      <w:lvlText w:val="%1"/>
      <w:lvlJc w:val="left"/>
      <w:pPr>
        <w:tabs>
          <w:tab w:val="num" w:pos="707"/>
        </w:tabs>
        <w:ind w:left="707" w:hanging="709"/>
      </w:pPr>
      <w:rPr>
        <w:rFonts w:ascii="Arial" w:hAnsi="Arial" w:hint="default"/>
        <w:b w:val="0"/>
        <w:i w:val="0"/>
        <w:sz w:val="24"/>
      </w:rPr>
    </w:lvl>
    <w:lvl w:ilvl="1">
      <w:start w:val="1"/>
      <w:numFmt w:val="decimal"/>
      <w:lvlText w:val="%1.%2"/>
      <w:lvlJc w:val="left"/>
      <w:pPr>
        <w:tabs>
          <w:tab w:val="num" w:pos="1416"/>
        </w:tabs>
        <w:ind w:left="1416" w:hanging="1418"/>
      </w:pPr>
      <w:rPr>
        <w:rFonts w:ascii="Arial" w:hAnsi="Arial" w:hint="default"/>
        <w:b w:val="0"/>
        <w:i w:val="0"/>
        <w:sz w:val="24"/>
      </w:rPr>
    </w:lvl>
    <w:lvl w:ilvl="2">
      <w:start w:val="1"/>
      <w:numFmt w:val="decimal"/>
      <w:lvlText w:val="%1.%2.%3"/>
      <w:lvlJc w:val="left"/>
      <w:pPr>
        <w:tabs>
          <w:tab w:val="num" w:pos="2124"/>
        </w:tabs>
        <w:ind w:left="2124" w:hanging="2126"/>
      </w:pPr>
      <w:rPr>
        <w:rFonts w:ascii="Arial" w:hAnsi="Arial" w:hint="default"/>
        <w:b w:val="0"/>
        <w:i w:val="0"/>
        <w:sz w:val="24"/>
      </w:rPr>
    </w:lvl>
    <w:lvl w:ilvl="3">
      <w:start w:val="1"/>
      <w:numFmt w:val="decimal"/>
      <w:lvlText w:val="%1.%2.%3.%4"/>
      <w:lvlJc w:val="left"/>
      <w:pPr>
        <w:tabs>
          <w:tab w:val="num" w:pos="2833"/>
        </w:tabs>
        <w:ind w:left="2833" w:hanging="2835"/>
      </w:pPr>
      <w:rPr>
        <w:rFonts w:ascii="Times New Roman" w:hAnsi="Times New Roman" w:hint="default"/>
        <w:b w:val="0"/>
        <w:i w:val="0"/>
        <w:sz w:val="24"/>
      </w:rPr>
    </w:lvl>
    <w:lvl w:ilvl="4">
      <w:start w:val="1"/>
      <w:numFmt w:val="none"/>
      <w:lvlText w:val="1.1.1.1.1"/>
      <w:lvlJc w:val="left"/>
      <w:pPr>
        <w:tabs>
          <w:tab w:val="num" w:pos="3542"/>
        </w:tabs>
        <w:ind w:left="3542" w:hanging="3542"/>
      </w:pPr>
      <w:rPr>
        <w:rFonts w:ascii="Times New Roman" w:hAnsi="Times New Roman" w:hint="default"/>
        <w:b w:val="0"/>
        <w:i w:val="0"/>
        <w:sz w:val="24"/>
      </w:rPr>
    </w:lvl>
    <w:lvl w:ilvl="5">
      <w:start w:val="1"/>
      <w:numFmt w:val="lowerRoman"/>
      <w:lvlText w:val="(%6)"/>
      <w:lvlJc w:val="left"/>
      <w:pPr>
        <w:tabs>
          <w:tab w:val="num" w:pos="4251"/>
        </w:tabs>
        <w:ind w:left="4251" w:hanging="709"/>
      </w:pPr>
      <w:rPr>
        <w:rFonts w:ascii="Arial" w:hAnsi="Arial" w:hint="default"/>
        <w:b w:val="0"/>
        <w:i w:val="0"/>
        <w:sz w:val="24"/>
      </w:rPr>
    </w:lvl>
    <w:lvl w:ilvl="6">
      <w:start w:val="1"/>
      <w:numFmt w:val="lowerLetter"/>
      <w:lvlText w:val="(a%7)"/>
      <w:lvlJc w:val="left"/>
      <w:pPr>
        <w:tabs>
          <w:tab w:val="num" w:pos="4959"/>
        </w:tabs>
        <w:ind w:left="4959" w:hanging="708"/>
      </w:pPr>
      <w:rPr>
        <w:rFonts w:hint="default"/>
      </w:rPr>
    </w:lvl>
    <w:lvl w:ilvl="7">
      <w:start w:val="1"/>
      <w:numFmt w:val="lowerRoman"/>
      <w:lvlText w:val="(%8)"/>
      <w:lvlJc w:val="left"/>
      <w:pPr>
        <w:tabs>
          <w:tab w:val="num" w:pos="5670"/>
        </w:tabs>
        <w:ind w:left="5670" w:hanging="709"/>
      </w:pPr>
      <w:rPr>
        <w:rFonts w:hint="default"/>
      </w:rPr>
    </w:lvl>
    <w:lvl w:ilvl="8">
      <w:start w:val="1"/>
      <w:numFmt w:val="bullet"/>
      <w:lvlText w:val=""/>
      <w:lvlJc w:val="left"/>
      <w:pPr>
        <w:tabs>
          <w:tab w:val="num" w:pos="6390"/>
        </w:tabs>
        <w:ind w:left="6390" w:hanging="720"/>
      </w:pPr>
      <w:rPr>
        <w:rFonts w:ascii="Symbol" w:hAnsi="Symbol" w:hint="default"/>
        <w:color w:val="auto"/>
      </w:rPr>
    </w:lvl>
  </w:abstractNum>
  <w:abstractNum w:abstractNumId="1" w15:restartNumberingAfterBreak="0">
    <w:nsid w:val="00000001"/>
    <w:multiLevelType w:val="multilevel"/>
    <w:tmpl w:val="00000000"/>
    <w:name w:val="Legal"/>
    <w:lvl w:ilvl="0">
      <w:start w:val="1"/>
      <w:numFmt w:val="decimal"/>
      <w:pStyle w:val="Legal1"/>
      <w:lvlText w:val="%1."/>
      <w:lvlJc w:val="left"/>
    </w:lvl>
    <w:lvl w:ilvl="1">
      <w:start w:val="1"/>
      <w:numFmt w:val="decimal"/>
      <w:pStyle w:val="Legal2"/>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2" w15:restartNumberingAfterBreak="0">
    <w:nsid w:val="00000002"/>
    <w:multiLevelType w:val="multilevel"/>
    <w:tmpl w:val="00000000"/>
    <w:name w:val="AutoList7"/>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26728C"/>
    <w:multiLevelType w:val="multilevel"/>
    <w:tmpl w:val="775222AC"/>
    <w:lvl w:ilvl="0">
      <w:start w:val="1"/>
      <w:numFmt w:val="decimal"/>
      <w:lvlText w:val="%1."/>
      <w:lvlJc w:val="left"/>
      <w:pPr>
        <w:tabs>
          <w:tab w:val="num" w:pos="657"/>
        </w:tabs>
        <w:ind w:left="657" w:hanging="567"/>
      </w:pPr>
      <w:rPr>
        <w:rFonts w:hint="default"/>
        <w:b w:val="0"/>
        <w:bCs w:val="0"/>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2268"/>
        </w:tabs>
        <w:ind w:left="2268" w:hanging="226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3A5B0F"/>
    <w:multiLevelType w:val="multilevel"/>
    <w:tmpl w:val="60807FEA"/>
    <w:lvl w:ilvl="0">
      <w:start w:val="1"/>
      <w:numFmt w:val="decimal"/>
      <w:lvlText w:val="%1"/>
      <w:lvlJc w:val="left"/>
      <w:pPr>
        <w:tabs>
          <w:tab w:val="num" w:pos="709"/>
        </w:tabs>
        <w:ind w:left="709" w:hanging="709"/>
      </w:pPr>
      <w:rPr>
        <w:rFonts w:ascii="Arial" w:hAnsi="Arial" w:hint="default"/>
        <w:b w:val="0"/>
        <w:i w:val="0"/>
        <w:sz w:val="24"/>
      </w:rPr>
    </w:lvl>
    <w:lvl w:ilvl="1">
      <w:start w:val="1"/>
      <w:numFmt w:val="decimal"/>
      <w:lvlText w:val="%1.%2"/>
      <w:lvlJc w:val="left"/>
      <w:pPr>
        <w:tabs>
          <w:tab w:val="num" w:pos="709"/>
        </w:tabs>
        <w:ind w:left="709" w:hanging="709"/>
      </w:pPr>
      <w:rPr>
        <w:rFonts w:ascii="Arial" w:hAnsi="Arial" w:hint="default"/>
        <w:b w:val="0"/>
        <w:i w:val="0"/>
        <w:sz w:val="24"/>
      </w:rPr>
    </w:lvl>
    <w:lvl w:ilvl="2">
      <w:start w:val="1"/>
      <w:numFmt w:val="decimal"/>
      <w:lvlText w:val="%1.%2.%3"/>
      <w:lvlJc w:val="left"/>
      <w:pPr>
        <w:tabs>
          <w:tab w:val="num" w:pos="1843"/>
        </w:tabs>
        <w:ind w:left="1843" w:hanging="1134"/>
      </w:pPr>
      <w:rPr>
        <w:rFonts w:ascii="Arial" w:hAnsi="Arial" w:hint="default"/>
        <w:b w:val="0"/>
        <w:i w:val="0"/>
        <w:sz w:val="24"/>
      </w:rPr>
    </w:lvl>
    <w:lvl w:ilvl="3">
      <w:start w:val="1"/>
      <w:numFmt w:val="decimal"/>
      <w:lvlText w:val="(%4)"/>
      <w:lvlJc w:val="left"/>
      <w:pPr>
        <w:tabs>
          <w:tab w:val="num" w:pos="2126"/>
        </w:tabs>
        <w:ind w:left="2126" w:hanging="708"/>
      </w:pPr>
      <w:rPr>
        <w:rFonts w:ascii="Arial" w:hAnsi="Arial" w:hint="default"/>
        <w:b w:val="0"/>
        <w:i w:val="0"/>
        <w:sz w:val="24"/>
      </w:rPr>
    </w:lvl>
    <w:lvl w:ilvl="4">
      <w:start w:val="1"/>
      <w:numFmt w:val="lowerLetter"/>
      <w:lvlText w:val="(%5)"/>
      <w:lvlJc w:val="left"/>
      <w:pPr>
        <w:tabs>
          <w:tab w:val="num" w:pos="2835"/>
        </w:tabs>
        <w:ind w:left="2835" w:hanging="709"/>
      </w:pPr>
      <w:rPr>
        <w:rFonts w:ascii="Arial" w:hAnsi="Arial" w:hint="default"/>
        <w:b w:val="0"/>
        <w:i w:val="0"/>
        <w:sz w:val="24"/>
      </w:rPr>
    </w:lvl>
    <w:lvl w:ilvl="5">
      <w:start w:val="1"/>
      <w:numFmt w:val="lowerRoman"/>
      <w:lvlText w:val="(%6)"/>
      <w:lvlJc w:val="left"/>
      <w:pPr>
        <w:tabs>
          <w:tab w:val="num" w:pos="3544"/>
        </w:tabs>
        <w:ind w:left="3544" w:hanging="709"/>
      </w:pPr>
      <w:rPr>
        <w:rFonts w:ascii="Arial" w:hAnsi="Arial"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C820DF1"/>
    <w:multiLevelType w:val="hybridMultilevel"/>
    <w:tmpl w:val="68003670"/>
    <w:lvl w:ilvl="0" w:tplc="A2D07BFA">
      <w:start w:val="1"/>
      <w:numFmt w:val="upperLetter"/>
      <w:pStyle w:val="LegalAlpha"/>
      <w:lvlText w:val="%1."/>
      <w:lvlJc w:val="left"/>
      <w:pPr>
        <w:tabs>
          <w:tab w:val="num" w:pos="567"/>
        </w:tabs>
        <w:ind w:left="567" w:hanging="567"/>
      </w:pPr>
      <w:rPr>
        <w:rFonts w:hint="default"/>
        <w:b w:val="0"/>
        <w:i w:val="0"/>
      </w:rPr>
    </w:lvl>
    <w:lvl w:ilvl="1" w:tplc="C5D6190A" w:tentative="1">
      <w:start w:val="1"/>
      <w:numFmt w:val="lowerLetter"/>
      <w:lvlText w:val="%2."/>
      <w:lvlJc w:val="left"/>
      <w:pPr>
        <w:tabs>
          <w:tab w:val="num" w:pos="1440"/>
        </w:tabs>
        <w:ind w:left="1440" w:hanging="360"/>
      </w:pPr>
    </w:lvl>
    <w:lvl w:ilvl="2" w:tplc="EF308A44" w:tentative="1">
      <w:start w:val="1"/>
      <w:numFmt w:val="lowerRoman"/>
      <w:lvlText w:val="%3."/>
      <w:lvlJc w:val="right"/>
      <w:pPr>
        <w:tabs>
          <w:tab w:val="num" w:pos="2160"/>
        </w:tabs>
        <w:ind w:left="2160" w:hanging="180"/>
      </w:pPr>
    </w:lvl>
    <w:lvl w:ilvl="3" w:tplc="BE845A2E" w:tentative="1">
      <w:start w:val="1"/>
      <w:numFmt w:val="decimal"/>
      <w:lvlText w:val="%4."/>
      <w:lvlJc w:val="left"/>
      <w:pPr>
        <w:tabs>
          <w:tab w:val="num" w:pos="2880"/>
        </w:tabs>
        <w:ind w:left="2880" w:hanging="360"/>
      </w:pPr>
    </w:lvl>
    <w:lvl w:ilvl="4" w:tplc="EFEA6CA4" w:tentative="1">
      <w:start w:val="1"/>
      <w:numFmt w:val="lowerLetter"/>
      <w:lvlText w:val="%5."/>
      <w:lvlJc w:val="left"/>
      <w:pPr>
        <w:tabs>
          <w:tab w:val="num" w:pos="3600"/>
        </w:tabs>
        <w:ind w:left="3600" w:hanging="360"/>
      </w:pPr>
    </w:lvl>
    <w:lvl w:ilvl="5" w:tplc="346C715E" w:tentative="1">
      <w:start w:val="1"/>
      <w:numFmt w:val="lowerRoman"/>
      <w:lvlText w:val="%6."/>
      <w:lvlJc w:val="right"/>
      <w:pPr>
        <w:tabs>
          <w:tab w:val="num" w:pos="4320"/>
        </w:tabs>
        <w:ind w:left="4320" w:hanging="180"/>
      </w:pPr>
    </w:lvl>
    <w:lvl w:ilvl="6" w:tplc="85EC1D10" w:tentative="1">
      <w:start w:val="1"/>
      <w:numFmt w:val="decimal"/>
      <w:lvlText w:val="%7."/>
      <w:lvlJc w:val="left"/>
      <w:pPr>
        <w:tabs>
          <w:tab w:val="num" w:pos="5040"/>
        </w:tabs>
        <w:ind w:left="5040" w:hanging="360"/>
      </w:pPr>
    </w:lvl>
    <w:lvl w:ilvl="7" w:tplc="40488410" w:tentative="1">
      <w:start w:val="1"/>
      <w:numFmt w:val="lowerLetter"/>
      <w:lvlText w:val="%8."/>
      <w:lvlJc w:val="left"/>
      <w:pPr>
        <w:tabs>
          <w:tab w:val="num" w:pos="5760"/>
        </w:tabs>
        <w:ind w:left="5760" w:hanging="360"/>
      </w:pPr>
    </w:lvl>
    <w:lvl w:ilvl="8" w:tplc="D6F06FC0" w:tentative="1">
      <w:start w:val="1"/>
      <w:numFmt w:val="lowerRoman"/>
      <w:lvlText w:val="%9."/>
      <w:lvlJc w:val="right"/>
      <w:pPr>
        <w:tabs>
          <w:tab w:val="num" w:pos="6480"/>
        </w:tabs>
        <w:ind w:left="6480" w:hanging="180"/>
      </w:pPr>
    </w:lvl>
  </w:abstractNum>
  <w:abstractNum w:abstractNumId="6" w15:restartNumberingAfterBreak="0">
    <w:nsid w:val="0D285F21"/>
    <w:multiLevelType w:val="multilevel"/>
    <w:tmpl w:val="0000000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7" w15:restartNumberingAfterBreak="0">
    <w:nsid w:val="0ECA1741"/>
    <w:multiLevelType w:val="hybridMultilevel"/>
    <w:tmpl w:val="BB8A5182"/>
    <w:lvl w:ilvl="0" w:tplc="47145594">
      <w:start w:val="1"/>
      <w:numFmt w:val="lowerLetter"/>
      <w:lvlText w:val="(%1)"/>
      <w:lvlJc w:val="left"/>
      <w:pPr>
        <w:ind w:left="2520" w:hanging="360"/>
      </w:pPr>
      <w:rPr>
        <w:rFonts w:hint="default"/>
      </w:rPr>
    </w:lvl>
    <w:lvl w:ilvl="1" w:tplc="A462D28E" w:tentative="1">
      <w:start w:val="1"/>
      <w:numFmt w:val="lowerLetter"/>
      <w:lvlText w:val="%2."/>
      <w:lvlJc w:val="left"/>
      <w:pPr>
        <w:ind w:left="3240" w:hanging="360"/>
      </w:pPr>
    </w:lvl>
    <w:lvl w:ilvl="2" w:tplc="088AE208" w:tentative="1">
      <w:start w:val="1"/>
      <w:numFmt w:val="lowerRoman"/>
      <w:lvlText w:val="%3."/>
      <w:lvlJc w:val="right"/>
      <w:pPr>
        <w:ind w:left="3960" w:hanging="180"/>
      </w:pPr>
    </w:lvl>
    <w:lvl w:ilvl="3" w:tplc="00762926" w:tentative="1">
      <w:start w:val="1"/>
      <w:numFmt w:val="decimal"/>
      <w:lvlText w:val="%4."/>
      <w:lvlJc w:val="left"/>
      <w:pPr>
        <w:ind w:left="4680" w:hanging="360"/>
      </w:pPr>
    </w:lvl>
    <w:lvl w:ilvl="4" w:tplc="0A04A952" w:tentative="1">
      <w:start w:val="1"/>
      <w:numFmt w:val="lowerLetter"/>
      <w:lvlText w:val="%5."/>
      <w:lvlJc w:val="left"/>
      <w:pPr>
        <w:ind w:left="5400" w:hanging="360"/>
      </w:pPr>
    </w:lvl>
    <w:lvl w:ilvl="5" w:tplc="5C1C2568" w:tentative="1">
      <w:start w:val="1"/>
      <w:numFmt w:val="lowerRoman"/>
      <w:lvlText w:val="%6."/>
      <w:lvlJc w:val="right"/>
      <w:pPr>
        <w:ind w:left="6120" w:hanging="180"/>
      </w:pPr>
    </w:lvl>
    <w:lvl w:ilvl="6" w:tplc="806E628A" w:tentative="1">
      <w:start w:val="1"/>
      <w:numFmt w:val="decimal"/>
      <w:lvlText w:val="%7."/>
      <w:lvlJc w:val="left"/>
      <w:pPr>
        <w:ind w:left="6840" w:hanging="360"/>
      </w:pPr>
    </w:lvl>
    <w:lvl w:ilvl="7" w:tplc="D9A8AB9C" w:tentative="1">
      <w:start w:val="1"/>
      <w:numFmt w:val="lowerLetter"/>
      <w:lvlText w:val="%8."/>
      <w:lvlJc w:val="left"/>
      <w:pPr>
        <w:ind w:left="7560" w:hanging="360"/>
      </w:pPr>
    </w:lvl>
    <w:lvl w:ilvl="8" w:tplc="F2987208" w:tentative="1">
      <w:start w:val="1"/>
      <w:numFmt w:val="lowerRoman"/>
      <w:lvlText w:val="%9."/>
      <w:lvlJc w:val="right"/>
      <w:pPr>
        <w:ind w:left="8280" w:hanging="180"/>
      </w:pPr>
    </w:lvl>
  </w:abstractNum>
  <w:abstractNum w:abstractNumId="8" w15:restartNumberingAfterBreak="0">
    <w:nsid w:val="0EF16CA3"/>
    <w:multiLevelType w:val="multilevel"/>
    <w:tmpl w:val="0000000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9" w15:restartNumberingAfterBreak="0">
    <w:nsid w:val="13C47595"/>
    <w:multiLevelType w:val="multilevel"/>
    <w:tmpl w:val="0000000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10" w15:restartNumberingAfterBreak="0">
    <w:nsid w:val="140B1779"/>
    <w:multiLevelType w:val="hybridMultilevel"/>
    <w:tmpl w:val="97F28DCC"/>
    <w:lvl w:ilvl="0" w:tplc="65AC12B0">
      <w:start w:val="3"/>
      <w:numFmt w:val="upperLetter"/>
      <w:lvlText w:val="%1."/>
      <w:lvlJc w:val="left"/>
      <w:pPr>
        <w:ind w:left="786" w:hanging="360"/>
      </w:pPr>
      <w:rPr>
        <w:rFonts w:hint="default"/>
      </w:rPr>
    </w:lvl>
    <w:lvl w:ilvl="1" w:tplc="449C628A" w:tentative="1">
      <w:start w:val="1"/>
      <w:numFmt w:val="lowerLetter"/>
      <w:lvlText w:val="%2."/>
      <w:lvlJc w:val="left"/>
      <w:pPr>
        <w:ind w:left="1506" w:hanging="360"/>
      </w:pPr>
    </w:lvl>
    <w:lvl w:ilvl="2" w:tplc="A04E3F7C" w:tentative="1">
      <w:start w:val="1"/>
      <w:numFmt w:val="lowerRoman"/>
      <w:lvlText w:val="%3."/>
      <w:lvlJc w:val="right"/>
      <w:pPr>
        <w:ind w:left="2226" w:hanging="180"/>
      </w:pPr>
    </w:lvl>
    <w:lvl w:ilvl="3" w:tplc="E8C0A00A" w:tentative="1">
      <w:start w:val="1"/>
      <w:numFmt w:val="decimal"/>
      <w:lvlText w:val="%4."/>
      <w:lvlJc w:val="left"/>
      <w:pPr>
        <w:ind w:left="2946" w:hanging="360"/>
      </w:pPr>
    </w:lvl>
    <w:lvl w:ilvl="4" w:tplc="29FAD2F8" w:tentative="1">
      <w:start w:val="1"/>
      <w:numFmt w:val="lowerLetter"/>
      <w:lvlText w:val="%5."/>
      <w:lvlJc w:val="left"/>
      <w:pPr>
        <w:ind w:left="3666" w:hanging="360"/>
      </w:pPr>
    </w:lvl>
    <w:lvl w:ilvl="5" w:tplc="2FD68872" w:tentative="1">
      <w:start w:val="1"/>
      <w:numFmt w:val="lowerRoman"/>
      <w:lvlText w:val="%6."/>
      <w:lvlJc w:val="right"/>
      <w:pPr>
        <w:ind w:left="4386" w:hanging="180"/>
      </w:pPr>
    </w:lvl>
    <w:lvl w:ilvl="6" w:tplc="239A40DA" w:tentative="1">
      <w:start w:val="1"/>
      <w:numFmt w:val="decimal"/>
      <w:lvlText w:val="%7."/>
      <w:lvlJc w:val="left"/>
      <w:pPr>
        <w:ind w:left="5106" w:hanging="360"/>
      </w:pPr>
    </w:lvl>
    <w:lvl w:ilvl="7" w:tplc="60680160" w:tentative="1">
      <w:start w:val="1"/>
      <w:numFmt w:val="lowerLetter"/>
      <w:lvlText w:val="%8."/>
      <w:lvlJc w:val="left"/>
      <w:pPr>
        <w:ind w:left="5826" w:hanging="360"/>
      </w:pPr>
    </w:lvl>
    <w:lvl w:ilvl="8" w:tplc="10CA63E0" w:tentative="1">
      <w:start w:val="1"/>
      <w:numFmt w:val="lowerRoman"/>
      <w:lvlText w:val="%9."/>
      <w:lvlJc w:val="right"/>
      <w:pPr>
        <w:ind w:left="6546" w:hanging="180"/>
      </w:pPr>
    </w:lvl>
  </w:abstractNum>
  <w:abstractNum w:abstractNumId="11" w15:restartNumberingAfterBreak="0">
    <w:nsid w:val="1B6D5612"/>
    <w:multiLevelType w:val="multilevel"/>
    <w:tmpl w:val="67744E96"/>
    <w:lvl w:ilvl="0">
      <w:start w:val="1"/>
      <w:numFmt w:val="decimal"/>
      <w:pStyle w:val="LegalAnnexList1"/>
      <w:lvlText w:val="%1."/>
      <w:lvlJc w:val="left"/>
      <w:pPr>
        <w:tabs>
          <w:tab w:val="num" w:pos="567"/>
        </w:tabs>
        <w:ind w:left="567" w:hanging="567"/>
      </w:pPr>
      <w:rPr>
        <w:rFonts w:cs="Times New Roman" w:hint="default"/>
        <w:b w:val="0"/>
        <w:i w:val="0"/>
      </w:rPr>
    </w:lvl>
    <w:lvl w:ilvl="1">
      <w:start w:val="1"/>
      <w:numFmt w:val="decimal"/>
      <w:pStyle w:val="LegalAnnexList2"/>
      <w:lvlText w:val="%1.%2"/>
      <w:lvlJc w:val="left"/>
      <w:pPr>
        <w:tabs>
          <w:tab w:val="num" w:pos="1134"/>
        </w:tabs>
        <w:ind w:left="1134" w:hanging="1134"/>
      </w:pPr>
      <w:rPr>
        <w:rFonts w:cs="Times New Roman" w:hint="default"/>
        <w:b w:val="0"/>
        <w:i w:val="0"/>
      </w:rPr>
    </w:lvl>
    <w:lvl w:ilvl="2">
      <w:start w:val="1"/>
      <w:numFmt w:val="decimal"/>
      <w:pStyle w:val="LegalAnnexList3"/>
      <w:lvlText w:val="%1.%2.%3"/>
      <w:lvlJc w:val="left"/>
      <w:pPr>
        <w:tabs>
          <w:tab w:val="num" w:pos="1701"/>
        </w:tabs>
        <w:ind w:left="1701" w:hanging="1701"/>
      </w:pPr>
      <w:rPr>
        <w:rFonts w:cs="Times New Roman" w:hint="default"/>
        <w:b w:val="0"/>
        <w:i w:val="0"/>
      </w:rPr>
    </w:lvl>
    <w:lvl w:ilvl="3">
      <w:start w:val="1"/>
      <w:numFmt w:val="decimal"/>
      <w:pStyle w:val="LegalAnnexList1"/>
      <w:lvlText w:val="%1.%2.%3.%4"/>
      <w:lvlJc w:val="left"/>
      <w:pPr>
        <w:tabs>
          <w:tab w:val="num" w:pos="2268"/>
        </w:tabs>
        <w:ind w:left="2268" w:hanging="2268"/>
      </w:pPr>
      <w:rPr>
        <w:rFonts w:cs="Times New Roman" w:hint="default"/>
        <w:b w:val="0"/>
        <w:i w:val="0"/>
      </w:rPr>
    </w:lvl>
    <w:lvl w:ilvl="4">
      <w:start w:val="1"/>
      <w:numFmt w:val="decimal"/>
      <w:pStyle w:val="LegalAnnexList2"/>
      <w:lvlText w:val="%1.%2.%3.%4.%5"/>
      <w:lvlJc w:val="left"/>
      <w:pPr>
        <w:tabs>
          <w:tab w:val="num" w:pos="2835"/>
        </w:tabs>
        <w:ind w:left="2835" w:hanging="2835"/>
      </w:pPr>
      <w:rPr>
        <w:rFonts w:cs="Times New Roman" w:hint="default"/>
        <w:b w:val="0"/>
        <w:i w:val="0"/>
      </w:rPr>
    </w:lvl>
    <w:lvl w:ilvl="5">
      <w:start w:val="1"/>
      <w:numFmt w:val="decimal"/>
      <w:lvlText w:val="%1.%2.%3.%4.%5.%6"/>
      <w:lvlJc w:val="left"/>
      <w:pPr>
        <w:tabs>
          <w:tab w:val="num" w:pos="3402"/>
        </w:tabs>
        <w:ind w:left="3402" w:hanging="3402"/>
      </w:pPr>
      <w:rPr>
        <w:rFonts w:cs="Times New Roman" w:hint="default"/>
        <w:b w:val="0"/>
        <w:i w:val="0"/>
      </w:rPr>
    </w:lvl>
    <w:lvl w:ilvl="6">
      <w:start w:val="1"/>
      <w:numFmt w:val="decimal"/>
      <w:lvlText w:val="%1.%2.%3.%4.%5.%6.%7"/>
      <w:lvlJc w:val="left"/>
      <w:pPr>
        <w:tabs>
          <w:tab w:val="num" w:pos="3969"/>
        </w:tabs>
        <w:ind w:left="3969" w:hanging="3969"/>
      </w:pPr>
      <w:rPr>
        <w:rFonts w:cs="Times New Roman" w:hint="default"/>
        <w:b w:val="0"/>
        <w:i w:val="0"/>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29FA2606"/>
    <w:multiLevelType w:val="hybridMultilevel"/>
    <w:tmpl w:val="24308F4E"/>
    <w:lvl w:ilvl="0" w:tplc="2452CAFE">
      <w:start w:val="23"/>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3" w15:restartNumberingAfterBreak="0">
    <w:nsid w:val="2B936401"/>
    <w:multiLevelType w:val="hybridMultilevel"/>
    <w:tmpl w:val="01569558"/>
    <w:lvl w:ilvl="0" w:tplc="4484C77A">
      <w:start w:val="1"/>
      <w:numFmt w:val="upperLetter"/>
      <w:lvlText w:val="%1."/>
      <w:lvlJc w:val="left"/>
      <w:pPr>
        <w:ind w:left="720" w:hanging="360"/>
      </w:pPr>
      <w:rPr>
        <w:rFonts w:hint="default"/>
      </w:rPr>
    </w:lvl>
    <w:lvl w:ilvl="1" w:tplc="2006E186" w:tentative="1">
      <w:start w:val="1"/>
      <w:numFmt w:val="lowerLetter"/>
      <w:lvlText w:val="%2."/>
      <w:lvlJc w:val="left"/>
      <w:pPr>
        <w:ind w:left="1440" w:hanging="360"/>
      </w:pPr>
    </w:lvl>
    <w:lvl w:ilvl="2" w:tplc="670EFF38" w:tentative="1">
      <w:start w:val="1"/>
      <w:numFmt w:val="lowerRoman"/>
      <w:lvlText w:val="%3."/>
      <w:lvlJc w:val="right"/>
      <w:pPr>
        <w:ind w:left="2160" w:hanging="180"/>
      </w:pPr>
    </w:lvl>
    <w:lvl w:ilvl="3" w:tplc="AA88BA7E" w:tentative="1">
      <w:start w:val="1"/>
      <w:numFmt w:val="decimal"/>
      <w:lvlText w:val="%4."/>
      <w:lvlJc w:val="left"/>
      <w:pPr>
        <w:ind w:left="2880" w:hanging="360"/>
      </w:pPr>
    </w:lvl>
    <w:lvl w:ilvl="4" w:tplc="F55C92F6" w:tentative="1">
      <w:start w:val="1"/>
      <w:numFmt w:val="lowerLetter"/>
      <w:lvlText w:val="%5."/>
      <w:lvlJc w:val="left"/>
      <w:pPr>
        <w:ind w:left="3600" w:hanging="360"/>
      </w:pPr>
    </w:lvl>
    <w:lvl w:ilvl="5" w:tplc="60BCA5A4" w:tentative="1">
      <w:start w:val="1"/>
      <w:numFmt w:val="lowerRoman"/>
      <w:lvlText w:val="%6."/>
      <w:lvlJc w:val="right"/>
      <w:pPr>
        <w:ind w:left="4320" w:hanging="180"/>
      </w:pPr>
    </w:lvl>
    <w:lvl w:ilvl="6" w:tplc="1F3A496E" w:tentative="1">
      <w:start w:val="1"/>
      <w:numFmt w:val="decimal"/>
      <w:lvlText w:val="%7."/>
      <w:lvlJc w:val="left"/>
      <w:pPr>
        <w:ind w:left="5040" w:hanging="360"/>
      </w:pPr>
    </w:lvl>
    <w:lvl w:ilvl="7" w:tplc="78442A0E" w:tentative="1">
      <w:start w:val="1"/>
      <w:numFmt w:val="lowerLetter"/>
      <w:lvlText w:val="%8."/>
      <w:lvlJc w:val="left"/>
      <w:pPr>
        <w:ind w:left="5760" w:hanging="360"/>
      </w:pPr>
    </w:lvl>
    <w:lvl w:ilvl="8" w:tplc="C96A72FC" w:tentative="1">
      <w:start w:val="1"/>
      <w:numFmt w:val="lowerRoman"/>
      <w:lvlText w:val="%9."/>
      <w:lvlJc w:val="right"/>
      <w:pPr>
        <w:ind w:left="6480" w:hanging="180"/>
      </w:pPr>
    </w:lvl>
  </w:abstractNum>
  <w:abstractNum w:abstractNumId="14" w15:restartNumberingAfterBreak="0">
    <w:nsid w:val="42BD1CEB"/>
    <w:multiLevelType w:val="multilevel"/>
    <w:tmpl w:val="0000000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15" w15:restartNumberingAfterBreak="0">
    <w:nsid w:val="451C0287"/>
    <w:multiLevelType w:val="multilevel"/>
    <w:tmpl w:val="8C94794E"/>
    <w:lvl w:ilvl="0">
      <w:start w:val="1"/>
      <w:numFmt w:val="decimal"/>
      <w:lvlText w:val="%1."/>
      <w:lvlJc w:val="left"/>
      <w:pPr>
        <w:tabs>
          <w:tab w:val="num" w:pos="567"/>
        </w:tabs>
        <w:ind w:left="567" w:hanging="567"/>
      </w:pPr>
      <w:rPr>
        <w:rFonts w:cs="Times New Roman" w:hint="default"/>
        <w:b w:val="0"/>
        <w:i w:val="0"/>
      </w:rPr>
    </w:lvl>
    <w:lvl w:ilvl="1">
      <w:start w:val="1"/>
      <w:numFmt w:val="decimal"/>
      <w:lvlText w:val="%1.%2"/>
      <w:lvlJc w:val="left"/>
      <w:pPr>
        <w:tabs>
          <w:tab w:val="num" w:pos="1134"/>
        </w:tabs>
        <w:ind w:left="1134" w:hanging="1134"/>
      </w:pPr>
      <w:rPr>
        <w:rFonts w:cs="Times New Roman" w:hint="default"/>
        <w:b w:val="0"/>
        <w:i w:val="0"/>
      </w:rPr>
    </w:lvl>
    <w:lvl w:ilvl="2">
      <w:start w:val="1"/>
      <w:numFmt w:val="decimal"/>
      <w:lvlText w:val="%1.%2.%3"/>
      <w:lvlJc w:val="left"/>
      <w:pPr>
        <w:tabs>
          <w:tab w:val="num" w:pos="1701"/>
        </w:tabs>
        <w:ind w:left="1701" w:hanging="1701"/>
      </w:pPr>
      <w:rPr>
        <w:rFonts w:cs="Times New Roman" w:hint="default"/>
        <w:b w:val="0"/>
        <w:i w:val="0"/>
      </w:rPr>
    </w:lvl>
    <w:lvl w:ilvl="3">
      <w:start w:val="1"/>
      <w:numFmt w:val="decimal"/>
      <w:pStyle w:val="LegalHeading4"/>
      <w:lvlText w:val="%1.%2.%3.%4"/>
      <w:lvlJc w:val="left"/>
      <w:pPr>
        <w:tabs>
          <w:tab w:val="num" w:pos="2268"/>
        </w:tabs>
        <w:ind w:left="2268" w:hanging="2268"/>
      </w:pPr>
      <w:rPr>
        <w:rFonts w:cs="Times New Roman" w:hint="default"/>
        <w:b w:val="0"/>
        <w:i w:val="0"/>
      </w:rPr>
    </w:lvl>
    <w:lvl w:ilvl="4">
      <w:start w:val="1"/>
      <w:numFmt w:val="decimal"/>
      <w:lvlText w:val="%1.%2.%3.%4.%5"/>
      <w:lvlJc w:val="left"/>
      <w:pPr>
        <w:tabs>
          <w:tab w:val="num" w:pos="2835"/>
        </w:tabs>
        <w:ind w:left="2835" w:hanging="2835"/>
      </w:pPr>
      <w:rPr>
        <w:rFonts w:cs="Times New Roman" w:hint="default"/>
        <w:b w:val="0"/>
        <w:i w:val="0"/>
      </w:rPr>
    </w:lvl>
    <w:lvl w:ilvl="5">
      <w:start w:val="1"/>
      <w:numFmt w:val="decimal"/>
      <w:lvlText w:val="%1.%2.%3.%4.%5.%6"/>
      <w:lvlJc w:val="left"/>
      <w:pPr>
        <w:tabs>
          <w:tab w:val="num" w:pos="3402"/>
        </w:tabs>
        <w:ind w:left="3402" w:hanging="3402"/>
      </w:pPr>
      <w:rPr>
        <w:rFonts w:cs="Times New Roman" w:hint="default"/>
        <w:b w:val="0"/>
        <w:i w:val="0"/>
      </w:rPr>
    </w:lvl>
    <w:lvl w:ilvl="6">
      <w:start w:val="1"/>
      <w:numFmt w:val="decimal"/>
      <w:lvlText w:val="%1.%2.%3.%4.%5.%6.%7"/>
      <w:lvlJc w:val="left"/>
      <w:pPr>
        <w:tabs>
          <w:tab w:val="num" w:pos="3572"/>
        </w:tabs>
        <w:ind w:left="3572" w:hanging="3572"/>
      </w:pPr>
      <w:rPr>
        <w:rFonts w:cs="Times New Roman" w:hint="default"/>
        <w:b w:val="0"/>
        <w:i w:val="0"/>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16" w15:restartNumberingAfterBreak="0">
    <w:nsid w:val="4F732B51"/>
    <w:multiLevelType w:val="multilevel"/>
    <w:tmpl w:val="433CCF60"/>
    <w:lvl w:ilvl="0">
      <w:start w:val="1"/>
      <w:numFmt w:val="decimal"/>
      <w:pStyle w:val="level10"/>
      <w:isLgl/>
      <w:lvlText w:val="%1"/>
      <w:lvlJc w:val="left"/>
      <w:pPr>
        <w:tabs>
          <w:tab w:val="num" w:pos="567"/>
        </w:tabs>
        <w:ind w:left="567" w:hanging="567"/>
      </w:pPr>
      <w:rPr>
        <w:rFonts w:ascii="Arial" w:hAnsi="Arial" w:hint="default"/>
        <w:b w:val="0"/>
        <w:i w:val="0"/>
        <w:color w:val="auto"/>
        <w:sz w:val="24"/>
        <w:szCs w:val="24"/>
        <w:u w:val="none"/>
      </w:rPr>
    </w:lvl>
    <w:lvl w:ilvl="1">
      <w:start w:val="1"/>
      <w:numFmt w:val="decimal"/>
      <w:pStyle w:val="level2"/>
      <w:isLgl/>
      <w:lvlText w:val="%1.%2"/>
      <w:lvlJc w:val="left"/>
      <w:pPr>
        <w:ind w:left="1418" w:hanging="851"/>
      </w:pPr>
      <w:rPr>
        <w:rFonts w:ascii="Arial (W1)" w:hAnsi="Arial (W1)" w:hint="default"/>
        <w:b w:val="0"/>
        <w:i w:val="0"/>
        <w:sz w:val="24"/>
        <w:szCs w:val="24"/>
      </w:rPr>
    </w:lvl>
    <w:lvl w:ilvl="2">
      <w:start w:val="1"/>
      <w:numFmt w:val="decimal"/>
      <w:pStyle w:val="level3"/>
      <w:isLgl/>
      <w:lvlText w:val="%1.%2.%3"/>
      <w:lvlJc w:val="left"/>
      <w:pPr>
        <w:ind w:left="2552" w:hanging="1134"/>
      </w:pPr>
      <w:rPr>
        <w:rFonts w:ascii="Arial (W1)" w:hAnsi="Arial (W1)" w:hint="default"/>
        <w:b w:val="0"/>
        <w:i w:val="0"/>
        <w:sz w:val="24"/>
        <w:szCs w:val="24"/>
      </w:rPr>
    </w:lvl>
    <w:lvl w:ilvl="3">
      <w:start w:val="1"/>
      <w:numFmt w:val="decimal"/>
      <w:pStyle w:val="level4"/>
      <w:isLgl/>
      <w:lvlText w:val="%1.%2.%3.%4"/>
      <w:lvlJc w:val="left"/>
      <w:pPr>
        <w:ind w:left="3686" w:hanging="1134"/>
      </w:pPr>
      <w:rPr>
        <w:rFonts w:ascii="Arial (W1)" w:hAnsi="Arial (W1)" w:hint="default"/>
        <w:b w:val="0"/>
        <w:i w:val="0"/>
        <w:sz w:val="24"/>
        <w:szCs w:val="24"/>
      </w:rPr>
    </w:lvl>
    <w:lvl w:ilvl="4">
      <w:start w:val="1"/>
      <w:numFmt w:val="decimal"/>
      <w:pStyle w:val="level5"/>
      <w:lvlText w:val="%1.%2.%3.%4.%5"/>
      <w:lvlJc w:val="left"/>
      <w:pPr>
        <w:tabs>
          <w:tab w:val="num" w:pos="1701"/>
        </w:tabs>
        <w:ind w:left="1701" w:hanging="1701"/>
      </w:pPr>
      <w:rPr>
        <w:rFonts w:ascii="Arial (W1)" w:hAnsi="Arial (W1)" w:hint="default"/>
        <w:b w:val="0"/>
        <w:i w:val="0"/>
        <w:sz w:val="22"/>
        <w:szCs w:val="22"/>
      </w:rPr>
    </w:lvl>
    <w:lvl w:ilvl="5">
      <w:start w:val="1"/>
      <w:numFmt w:val="decimal"/>
      <w:pStyle w:val="level6"/>
      <w:lvlText w:val="%1.%2.%3.%4.%5.%6"/>
      <w:lvlJc w:val="left"/>
      <w:pPr>
        <w:tabs>
          <w:tab w:val="num" w:pos="1985"/>
        </w:tabs>
        <w:ind w:left="1985" w:hanging="1985"/>
      </w:pPr>
      <w:rPr>
        <w:rFonts w:ascii="Arial (W1)" w:hAnsi="Arial (W1)" w:hint="default"/>
        <w:b w:val="0"/>
        <w:i w:val="0"/>
        <w:sz w:val="22"/>
        <w:szCs w:val="22"/>
      </w:rPr>
    </w:lvl>
    <w:lvl w:ilvl="6">
      <w:start w:val="1"/>
      <w:numFmt w:val="decimal"/>
      <w:pStyle w:val="level7"/>
      <w:lvlText w:val="%1.%2.%3.%4.%5.%6.%7"/>
      <w:lvlJc w:val="left"/>
      <w:pPr>
        <w:tabs>
          <w:tab w:val="num" w:pos="2268"/>
        </w:tabs>
        <w:ind w:left="2268" w:hanging="2268"/>
      </w:pPr>
      <w:rPr>
        <w:rFonts w:ascii="Arial (W1)" w:hAnsi="Arial (W1)" w:hint="default"/>
        <w:b w:val="0"/>
        <w:i w:val="0"/>
        <w:sz w:val="22"/>
        <w:szCs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20645C"/>
    <w:multiLevelType w:val="multilevel"/>
    <w:tmpl w:val="B752668A"/>
    <w:lvl w:ilvl="0">
      <w:start w:val="1"/>
      <w:numFmt w:val="decimal"/>
      <w:lvlText w:val="%1"/>
      <w:lvlJc w:val="left"/>
      <w:pPr>
        <w:tabs>
          <w:tab w:val="num" w:pos="707"/>
        </w:tabs>
        <w:ind w:left="707" w:hanging="709"/>
      </w:pPr>
      <w:rPr>
        <w:rFonts w:ascii="Arial" w:hAnsi="Arial" w:hint="default"/>
        <w:b w:val="0"/>
        <w:i w:val="0"/>
        <w:sz w:val="24"/>
      </w:rPr>
    </w:lvl>
    <w:lvl w:ilvl="1">
      <w:start w:val="1"/>
      <w:numFmt w:val="decimal"/>
      <w:lvlText w:val="%1.%2"/>
      <w:lvlJc w:val="left"/>
      <w:pPr>
        <w:tabs>
          <w:tab w:val="num" w:pos="1416"/>
        </w:tabs>
        <w:ind w:left="1416" w:hanging="1418"/>
      </w:pPr>
      <w:rPr>
        <w:rFonts w:ascii="Arial" w:hAnsi="Arial" w:hint="default"/>
        <w:b w:val="0"/>
        <w:i w:val="0"/>
        <w:sz w:val="24"/>
      </w:rPr>
    </w:lvl>
    <w:lvl w:ilvl="2">
      <w:start w:val="1"/>
      <w:numFmt w:val="decimal"/>
      <w:lvlText w:val="%1.%2.%3"/>
      <w:lvlJc w:val="left"/>
      <w:pPr>
        <w:tabs>
          <w:tab w:val="num" w:pos="2124"/>
        </w:tabs>
        <w:ind w:left="2124" w:hanging="2126"/>
      </w:pPr>
      <w:rPr>
        <w:rFonts w:ascii="Times New Roman" w:hAnsi="Times New Roman" w:hint="default"/>
        <w:b w:val="0"/>
        <w:i w:val="0"/>
        <w:sz w:val="24"/>
      </w:rPr>
    </w:lvl>
    <w:lvl w:ilvl="3">
      <w:start w:val="1"/>
      <w:numFmt w:val="decimal"/>
      <w:lvlText w:val="%1.%2.%3.%4"/>
      <w:lvlJc w:val="left"/>
      <w:pPr>
        <w:tabs>
          <w:tab w:val="num" w:pos="2833"/>
        </w:tabs>
        <w:ind w:left="2833" w:hanging="2835"/>
      </w:pPr>
      <w:rPr>
        <w:rFonts w:ascii="Times New Roman" w:hAnsi="Times New Roman" w:hint="default"/>
        <w:b w:val="0"/>
        <w:i w:val="0"/>
        <w:sz w:val="24"/>
      </w:rPr>
    </w:lvl>
    <w:lvl w:ilvl="4">
      <w:start w:val="1"/>
      <w:numFmt w:val="none"/>
      <w:lvlText w:val="1.1.1.1.1"/>
      <w:lvlJc w:val="left"/>
      <w:pPr>
        <w:tabs>
          <w:tab w:val="num" w:pos="3542"/>
        </w:tabs>
        <w:ind w:left="3542" w:hanging="3542"/>
      </w:pPr>
      <w:rPr>
        <w:rFonts w:ascii="Times New Roman" w:hAnsi="Times New Roman" w:hint="default"/>
        <w:b w:val="0"/>
        <w:i w:val="0"/>
        <w:sz w:val="24"/>
      </w:rPr>
    </w:lvl>
    <w:lvl w:ilvl="5">
      <w:start w:val="1"/>
      <w:numFmt w:val="lowerRoman"/>
      <w:lvlText w:val="(%6)"/>
      <w:lvlJc w:val="left"/>
      <w:pPr>
        <w:tabs>
          <w:tab w:val="num" w:pos="4251"/>
        </w:tabs>
        <w:ind w:left="4251" w:hanging="709"/>
      </w:pPr>
      <w:rPr>
        <w:rFonts w:ascii="Arial" w:hAnsi="Arial" w:hint="default"/>
        <w:b w:val="0"/>
        <w:i w:val="0"/>
        <w:sz w:val="24"/>
      </w:rPr>
    </w:lvl>
    <w:lvl w:ilvl="6">
      <w:start w:val="1"/>
      <w:numFmt w:val="lowerLetter"/>
      <w:lvlText w:val="(a%7)"/>
      <w:lvlJc w:val="left"/>
      <w:pPr>
        <w:tabs>
          <w:tab w:val="num" w:pos="4959"/>
        </w:tabs>
        <w:ind w:left="4959" w:hanging="708"/>
      </w:pPr>
      <w:rPr>
        <w:rFonts w:hint="default"/>
      </w:rPr>
    </w:lvl>
    <w:lvl w:ilvl="7">
      <w:start w:val="1"/>
      <w:numFmt w:val="lowerRoman"/>
      <w:lvlText w:val="(%8)"/>
      <w:lvlJc w:val="left"/>
      <w:pPr>
        <w:tabs>
          <w:tab w:val="num" w:pos="5670"/>
        </w:tabs>
        <w:ind w:left="5670" w:hanging="709"/>
      </w:pPr>
      <w:rPr>
        <w:rFonts w:hint="default"/>
      </w:rPr>
    </w:lvl>
    <w:lvl w:ilvl="8">
      <w:start w:val="1"/>
      <w:numFmt w:val="bullet"/>
      <w:lvlText w:val=""/>
      <w:lvlJc w:val="left"/>
      <w:pPr>
        <w:tabs>
          <w:tab w:val="num" w:pos="6390"/>
        </w:tabs>
        <w:ind w:left="6390" w:hanging="720"/>
      </w:pPr>
      <w:rPr>
        <w:rFonts w:ascii="Symbol" w:hAnsi="Symbol" w:hint="default"/>
        <w:color w:val="auto"/>
      </w:rPr>
    </w:lvl>
  </w:abstractNum>
  <w:abstractNum w:abstractNumId="18" w15:restartNumberingAfterBreak="0">
    <w:nsid w:val="57162891"/>
    <w:multiLevelType w:val="multilevel"/>
    <w:tmpl w:val="010C9D5A"/>
    <w:lvl w:ilvl="0">
      <w:start w:val="1"/>
      <w:numFmt w:val="decimal"/>
      <w:lvlText w:val="%1"/>
      <w:lvlJc w:val="left"/>
      <w:pPr>
        <w:tabs>
          <w:tab w:val="num" w:pos="707"/>
        </w:tabs>
        <w:ind w:left="707" w:hanging="709"/>
      </w:pPr>
      <w:rPr>
        <w:rFonts w:ascii="Arial" w:hAnsi="Arial" w:hint="default"/>
        <w:b w:val="0"/>
        <w:i w:val="0"/>
        <w:sz w:val="24"/>
      </w:rPr>
    </w:lvl>
    <w:lvl w:ilvl="1">
      <w:start w:val="1"/>
      <w:numFmt w:val="decimal"/>
      <w:lvlText w:val="%1.%2"/>
      <w:lvlJc w:val="left"/>
      <w:pPr>
        <w:tabs>
          <w:tab w:val="num" w:pos="1416"/>
        </w:tabs>
        <w:ind w:left="1416" w:hanging="1418"/>
      </w:pPr>
      <w:rPr>
        <w:rFonts w:ascii="Arial" w:hAnsi="Arial" w:hint="default"/>
        <w:b w:val="0"/>
        <w:i w:val="0"/>
        <w:sz w:val="24"/>
      </w:rPr>
    </w:lvl>
    <w:lvl w:ilvl="2">
      <w:start w:val="1"/>
      <w:numFmt w:val="decimal"/>
      <w:pStyle w:val="Heading3"/>
      <w:lvlText w:val="%1.%2.%3"/>
      <w:lvlJc w:val="left"/>
      <w:pPr>
        <w:tabs>
          <w:tab w:val="num" w:pos="2124"/>
        </w:tabs>
        <w:ind w:left="2124" w:hanging="2126"/>
      </w:pPr>
      <w:rPr>
        <w:rFonts w:ascii="Times New Roman" w:hAnsi="Times New Roman" w:hint="default"/>
        <w:b w:val="0"/>
        <w:i w:val="0"/>
        <w:sz w:val="24"/>
      </w:rPr>
    </w:lvl>
    <w:lvl w:ilvl="3">
      <w:start w:val="1"/>
      <w:numFmt w:val="decimal"/>
      <w:pStyle w:val="Heading4"/>
      <w:lvlText w:val="%1.%2.%3.%4"/>
      <w:lvlJc w:val="left"/>
      <w:pPr>
        <w:tabs>
          <w:tab w:val="num" w:pos="2833"/>
        </w:tabs>
        <w:ind w:left="2833" w:hanging="2835"/>
      </w:pPr>
      <w:rPr>
        <w:rFonts w:ascii="Times New Roman" w:hAnsi="Times New Roman" w:hint="default"/>
        <w:b w:val="0"/>
        <w:i w:val="0"/>
        <w:sz w:val="24"/>
      </w:rPr>
    </w:lvl>
    <w:lvl w:ilvl="4">
      <w:start w:val="1"/>
      <w:numFmt w:val="none"/>
      <w:pStyle w:val="Heading5"/>
      <w:lvlText w:val="1.1.1.1.1"/>
      <w:lvlJc w:val="left"/>
      <w:pPr>
        <w:tabs>
          <w:tab w:val="num" w:pos="3542"/>
        </w:tabs>
        <w:ind w:left="3542" w:hanging="3542"/>
      </w:pPr>
      <w:rPr>
        <w:rFonts w:ascii="Times New Roman" w:hAnsi="Times New Roman" w:hint="default"/>
        <w:b w:val="0"/>
        <w:i w:val="0"/>
        <w:sz w:val="24"/>
      </w:rPr>
    </w:lvl>
    <w:lvl w:ilvl="5">
      <w:start w:val="1"/>
      <w:numFmt w:val="lowerRoman"/>
      <w:pStyle w:val="Heading6"/>
      <w:lvlText w:val="(%6)"/>
      <w:lvlJc w:val="left"/>
      <w:pPr>
        <w:tabs>
          <w:tab w:val="num" w:pos="4251"/>
        </w:tabs>
        <w:ind w:left="4251" w:hanging="709"/>
      </w:pPr>
      <w:rPr>
        <w:rFonts w:ascii="Arial" w:hAnsi="Arial" w:hint="default"/>
        <w:b w:val="0"/>
        <w:i w:val="0"/>
        <w:sz w:val="24"/>
      </w:rPr>
    </w:lvl>
    <w:lvl w:ilvl="6">
      <w:start w:val="1"/>
      <w:numFmt w:val="lowerLetter"/>
      <w:pStyle w:val="Heading7"/>
      <w:lvlText w:val="(a%7)"/>
      <w:lvlJc w:val="left"/>
      <w:pPr>
        <w:tabs>
          <w:tab w:val="num" w:pos="4959"/>
        </w:tabs>
        <w:ind w:left="4959" w:hanging="708"/>
      </w:pPr>
      <w:rPr>
        <w:rFonts w:hint="default"/>
      </w:rPr>
    </w:lvl>
    <w:lvl w:ilvl="7">
      <w:start w:val="1"/>
      <w:numFmt w:val="lowerRoman"/>
      <w:pStyle w:val="Heading8"/>
      <w:lvlText w:val="(%8)"/>
      <w:lvlJc w:val="left"/>
      <w:pPr>
        <w:tabs>
          <w:tab w:val="num" w:pos="5670"/>
        </w:tabs>
        <w:ind w:left="5670" w:hanging="709"/>
      </w:pPr>
      <w:rPr>
        <w:rFonts w:hint="default"/>
      </w:rPr>
    </w:lvl>
    <w:lvl w:ilvl="8">
      <w:start w:val="1"/>
      <w:numFmt w:val="bullet"/>
      <w:pStyle w:val="Heading9"/>
      <w:lvlText w:val=""/>
      <w:lvlJc w:val="left"/>
      <w:pPr>
        <w:tabs>
          <w:tab w:val="num" w:pos="6390"/>
        </w:tabs>
        <w:ind w:left="6390" w:hanging="720"/>
      </w:pPr>
      <w:rPr>
        <w:rFonts w:ascii="Symbol" w:hAnsi="Symbol" w:hint="default"/>
        <w:color w:val="auto"/>
      </w:rPr>
    </w:lvl>
  </w:abstractNum>
  <w:abstractNum w:abstractNumId="19" w15:restartNumberingAfterBreak="0">
    <w:nsid w:val="57C620FB"/>
    <w:multiLevelType w:val="hybridMultilevel"/>
    <w:tmpl w:val="9AFE679A"/>
    <w:lvl w:ilvl="0" w:tplc="09844F96">
      <w:start w:val="1"/>
      <w:numFmt w:val="upperLetter"/>
      <w:lvlText w:val="%1."/>
      <w:lvlJc w:val="left"/>
      <w:pPr>
        <w:ind w:left="360" w:hanging="360"/>
      </w:pPr>
      <w:rPr>
        <w:rFonts w:hint="default"/>
      </w:rPr>
    </w:lvl>
    <w:lvl w:ilvl="1" w:tplc="AF48E2F0" w:tentative="1">
      <w:start w:val="1"/>
      <w:numFmt w:val="lowerLetter"/>
      <w:lvlText w:val="%2."/>
      <w:lvlJc w:val="left"/>
      <w:pPr>
        <w:ind w:left="2943" w:hanging="360"/>
      </w:pPr>
    </w:lvl>
    <w:lvl w:ilvl="2" w:tplc="9DCC4D26" w:tentative="1">
      <w:start w:val="1"/>
      <w:numFmt w:val="lowerRoman"/>
      <w:lvlText w:val="%3."/>
      <w:lvlJc w:val="right"/>
      <w:pPr>
        <w:ind w:left="3663" w:hanging="180"/>
      </w:pPr>
    </w:lvl>
    <w:lvl w:ilvl="3" w:tplc="FDF8D0EC" w:tentative="1">
      <w:start w:val="1"/>
      <w:numFmt w:val="decimal"/>
      <w:lvlText w:val="%4."/>
      <w:lvlJc w:val="left"/>
      <w:pPr>
        <w:ind w:left="4383" w:hanging="360"/>
      </w:pPr>
    </w:lvl>
    <w:lvl w:ilvl="4" w:tplc="9586BF52" w:tentative="1">
      <w:start w:val="1"/>
      <w:numFmt w:val="lowerLetter"/>
      <w:lvlText w:val="%5."/>
      <w:lvlJc w:val="left"/>
      <w:pPr>
        <w:ind w:left="5103" w:hanging="360"/>
      </w:pPr>
    </w:lvl>
    <w:lvl w:ilvl="5" w:tplc="4698C59C" w:tentative="1">
      <w:start w:val="1"/>
      <w:numFmt w:val="lowerRoman"/>
      <w:lvlText w:val="%6."/>
      <w:lvlJc w:val="right"/>
      <w:pPr>
        <w:ind w:left="5823" w:hanging="180"/>
      </w:pPr>
    </w:lvl>
    <w:lvl w:ilvl="6" w:tplc="956E41C6" w:tentative="1">
      <w:start w:val="1"/>
      <w:numFmt w:val="decimal"/>
      <w:lvlText w:val="%7."/>
      <w:lvlJc w:val="left"/>
      <w:pPr>
        <w:ind w:left="6543" w:hanging="360"/>
      </w:pPr>
    </w:lvl>
    <w:lvl w:ilvl="7" w:tplc="BC8E3E9E" w:tentative="1">
      <w:start w:val="1"/>
      <w:numFmt w:val="lowerLetter"/>
      <w:lvlText w:val="%8."/>
      <w:lvlJc w:val="left"/>
      <w:pPr>
        <w:ind w:left="7263" w:hanging="360"/>
      </w:pPr>
    </w:lvl>
    <w:lvl w:ilvl="8" w:tplc="7E285E74" w:tentative="1">
      <w:start w:val="1"/>
      <w:numFmt w:val="lowerRoman"/>
      <w:lvlText w:val="%9."/>
      <w:lvlJc w:val="right"/>
      <w:pPr>
        <w:ind w:left="7983" w:hanging="180"/>
      </w:pPr>
    </w:lvl>
  </w:abstractNum>
  <w:abstractNum w:abstractNumId="20" w15:restartNumberingAfterBreak="0">
    <w:nsid w:val="57E832E9"/>
    <w:multiLevelType w:val="hybridMultilevel"/>
    <w:tmpl w:val="07386A12"/>
    <w:lvl w:ilvl="0" w:tplc="C7F493DE">
      <w:start w:val="1"/>
      <w:numFmt w:val="upperLetter"/>
      <w:lvlText w:val="%1."/>
      <w:lvlJc w:val="left"/>
      <w:pPr>
        <w:ind w:left="720" w:hanging="360"/>
      </w:pPr>
      <w:rPr>
        <w:rFonts w:hint="default"/>
      </w:rPr>
    </w:lvl>
    <w:lvl w:ilvl="1" w:tplc="3DA07576" w:tentative="1">
      <w:start w:val="1"/>
      <w:numFmt w:val="lowerLetter"/>
      <w:lvlText w:val="%2."/>
      <w:lvlJc w:val="left"/>
      <w:pPr>
        <w:ind w:left="1440" w:hanging="360"/>
      </w:pPr>
    </w:lvl>
    <w:lvl w:ilvl="2" w:tplc="AAD65BAA" w:tentative="1">
      <w:start w:val="1"/>
      <w:numFmt w:val="lowerRoman"/>
      <w:lvlText w:val="%3."/>
      <w:lvlJc w:val="right"/>
      <w:pPr>
        <w:ind w:left="2160" w:hanging="180"/>
      </w:pPr>
    </w:lvl>
    <w:lvl w:ilvl="3" w:tplc="E51A91DC" w:tentative="1">
      <w:start w:val="1"/>
      <w:numFmt w:val="decimal"/>
      <w:lvlText w:val="%4."/>
      <w:lvlJc w:val="left"/>
      <w:pPr>
        <w:ind w:left="2880" w:hanging="360"/>
      </w:pPr>
    </w:lvl>
    <w:lvl w:ilvl="4" w:tplc="48D8D85A" w:tentative="1">
      <w:start w:val="1"/>
      <w:numFmt w:val="lowerLetter"/>
      <w:lvlText w:val="%5."/>
      <w:lvlJc w:val="left"/>
      <w:pPr>
        <w:ind w:left="3600" w:hanging="360"/>
      </w:pPr>
    </w:lvl>
    <w:lvl w:ilvl="5" w:tplc="97DC4DB0" w:tentative="1">
      <w:start w:val="1"/>
      <w:numFmt w:val="lowerRoman"/>
      <w:lvlText w:val="%6."/>
      <w:lvlJc w:val="right"/>
      <w:pPr>
        <w:ind w:left="4320" w:hanging="180"/>
      </w:pPr>
    </w:lvl>
    <w:lvl w:ilvl="6" w:tplc="C2BA1058" w:tentative="1">
      <w:start w:val="1"/>
      <w:numFmt w:val="decimal"/>
      <w:lvlText w:val="%7."/>
      <w:lvlJc w:val="left"/>
      <w:pPr>
        <w:ind w:left="5040" w:hanging="360"/>
      </w:pPr>
    </w:lvl>
    <w:lvl w:ilvl="7" w:tplc="4236905A" w:tentative="1">
      <w:start w:val="1"/>
      <w:numFmt w:val="lowerLetter"/>
      <w:lvlText w:val="%8."/>
      <w:lvlJc w:val="left"/>
      <w:pPr>
        <w:ind w:left="5760" w:hanging="360"/>
      </w:pPr>
    </w:lvl>
    <w:lvl w:ilvl="8" w:tplc="5B924F5E" w:tentative="1">
      <w:start w:val="1"/>
      <w:numFmt w:val="lowerRoman"/>
      <w:lvlText w:val="%9."/>
      <w:lvlJc w:val="right"/>
      <w:pPr>
        <w:ind w:left="6480" w:hanging="180"/>
      </w:pPr>
    </w:lvl>
  </w:abstractNum>
  <w:abstractNum w:abstractNumId="21" w15:restartNumberingAfterBreak="0">
    <w:nsid w:val="587D7881"/>
    <w:multiLevelType w:val="hybridMultilevel"/>
    <w:tmpl w:val="4ABA2A80"/>
    <w:lvl w:ilvl="0" w:tplc="16D44C52">
      <w:start w:val="1"/>
      <w:numFmt w:val="lowerRoman"/>
      <w:lvlText w:val="(%1)"/>
      <w:lvlJc w:val="left"/>
      <w:pPr>
        <w:ind w:left="2880" w:hanging="720"/>
      </w:pPr>
      <w:rPr>
        <w:rFonts w:hint="default"/>
      </w:rPr>
    </w:lvl>
    <w:lvl w:ilvl="1" w:tplc="330A627A" w:tentative="1">
      <w:start w:val="1"/>
      <w:numFmt w:val="lowerLetter"/>
      <w:lvlText w:val="%2."/>
      <w:lvlJc w:val="left"/>
      <w:pPr>
        <w:ind w:left="3240" w:hanging="360"/>
      </w:pPr>
    </w:lvl>
    <w:lvl w:ilvl="2" w:tplc="3FE8FF3A" w:tentative="1">
      <w:start w:val="1"/>
      <w:numFmt w:val="lowerRoman"/>
      <w:lvlText w:val="%3."/>
      <w:lvlJc w:val="right"/>
      <w:pPr>
        <w:ind w:left="3960" w:hanging="180"/>
      </w:pPr>
    </w:lvl>
    <w:lvl w:ilvl="3" w:tplc="ED9AB888" w:tentative="1">
      <w:start w:val="1"/>
      <w:numFmt w:val="decimal"/>
      <w:lvlText w:val="%4."/>
      <w:lvlJc w:val="left"/>
      <w:pPr>
        <w:ind w:left="4680" w:hanging="360"/>
      </w:pPr>
    </w:lvl>
    <w:lvl w:ilvl="4" w:tplc="D4F416B6" w:tentative="1">
      <w:start w:val="1"/>
      <w:numFmt w:val="lowerLetter"/>
      <w:lvlText w:val="%5."/>
      <w:lvlJc w:val="left"/>
      <w:pPr>
        <w:ind w:left="5400" w:hanging="360"/>
      </w:pPr>
    </w:lvl>
    <w:lvl w:ilvl="5" w:tplc="BBC878A0" w:tentative="1">
      <w:start w:val="1"/>
      <w:numFmt w:val="lowerRoman"/>
      <w:lvlText w:val="%6."/>
      <w:lvlJc w:val="right"/>
      <w:pPr>
        <w:ind w:left="6120" w:hanging="180"/>
      </w:pPr>
    </w:lvl>
    <w:lvl w:ilvl="6" w:tplc="02FE2F80" w:tentative="1">
      <w:start w:val="1"/>
      <w:numFmt w:val="decimal"/>
      <w:lvlText w:val="%7."/>
      <w:lvlJc w:val="left"/>
      <w:pPr>
        <w:ind w:left="6840" w:hanging="360"/>
      </w:pPr>
    </w:lvl>
    <w:lvl w:ilvl="7" w:tplc="CD34F560" w:tentative="1">
      <w:start w:val="1"/>
      <w:numFmt w:val="lowerLetter"/>
      <w:lvlText w:val="%8."/>
      <w:lvlJc w:val="left"/>
      <w:pPr>
        <w:ind w:left="7560" w:hanging="360"/>
      </w:pPr>
    </w:lvl>
    <w:lvl w:ilvl="8" w:tplc="057E2174" w:tentative="1">
      <w:start w:val="1"/>
      <w:numFmt w:val="lowerRoman"/>
      <w:lvlText w:val="%9."/>
      <w:lvlJc w:val="right"/>
      <w:pPr>
        <w:ind w:left="8280" w:hanging="180"/>
      </w:pPr>
    </w:lvl>
  </w:abstractNum>
  <w:abstractNum w:abstractNumId="22" w15:restartNumberingAfterBreak="0">
    <w:nsid w:val="58A75599"/>
    <w:multiLevelType w:val="multilevel"/>
    <w:tmpl w:val="0EAA0288"/>
    <w:lvl w:ilvl="0">
      <w:start w:val="1"/>
      <w:numFmt w:val="decimal"/>
      <w:lvlText w:val="%1."/>
      <w:lvlJc w:val="left"/>
      <w:pPr>
        <w:tabs>
          <w:tab w:val="num" w:pos="851"/>
        </w:tabs>
        <w:ind w:left="851" w:hanging="851"/>
      </w:pPr>
      <w:rPr>
        <w:rFonts w:hint="default"/>
        <w:b w:val="0"/>
        <w:bCs/>
      </w:rPr>
    </w:lvl>
    <w:lvl w:ilvl="1">
      <w:start w:val="1"/>
      <w:numFmt w:val="decimal"/>
      <w:pStyle w:val="ListLevel2"/>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lowerLetter"/>
      <w:lvlText w:val="(%4)"/>
      <w:lvlJc w:val="left"/>
      <w:pPr>
        <w:tabs>
          <w:tab w:val="num" w:pos="3119"/>
        </w:tabs>
        <w:ind w:left="3119"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C666C38"/>
    <w:multiLevelType w:val="multilevel"/>
    <w:tmpl w:val="0000000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24" w15:restartNumberingAfterBreak="0">
    <w:nsid w:val="5C921A1A"/>
    <w:multiLevelType w:val="multilevel"/>
    <w:tmpl w:val="48E4A0F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E45FF1"/>
    <w:multiLevelType w:val="multilevel"/>
    <w:tmpl w:val="CF3E22A8"/>
    <w:lvl w:ilvl="0">
      <w:start w:val="1"/>
      <w:numFmt w:val="decimal"/>
      <w:pStyle w:val="XClause1Head"/>
      <w:isLgl/>
      <w:lvlText w:val="%1."/>
      <w:lvlJc w:val="left"/>
      <w:pPr>
        <w:tabs>
          <w:tab w:val="num" w:pos="720"/>
        </w:tabs>
        <w:ind w:left="720" w:hanging="720"/>
      </w:pPr>
      <w:rPr>
        <w:rFonts w:hint="default"/>
        <w:b w:val="0"/>
      </w:rPr>
    </w:lvl>
    <w:lvl w:ilvl="1">
      <w:start w:val="1"/>
      <w:numFmt w:val="decimal"/>
      <w:pStyle w:val="XClause2Sub"/>
      <w:lvlText w:val="%1.%2."/>
      <w:lvlJc w:val="left"/>
      <w:pPr>
        <w:tabs>
          <w:tab w:val="num" w:pos="1440"/>
        </w:tabs>
        <w:ind w:left="1440" w:hanging="720"/>
      </w:pPr>
      <w:rPr>
        <w:rFonts w:hint="default"/>
        <w:b w:val="0"/>
      </w:rPr>
    </w:lvl>
    <w:lvl w:ilvl="2">
      <w:start w:val="1"/>
      <w:numFmt w:val="decimal"/>
      <w:pStyle w:val="XClause3Sub"/>
      <w:lvlText w:val="%1.%2.%3."/>
      <w:lvlJc w:val="left"/>
      <w:pPr>
        <w:tabs>
          <w:tab w:val="num" w:pos="2552"/>
        </w:tabs>
        <w:ind w:left="2552" w:hanging="1112"/>
      </w:pPr>
      <w:rPr>
        <w:rFonts w:hint="default"/>
      </w:rPr>
    </w:lvl>
    <w:lvl w:ilvl="3">
      <w:start w:val="1"/>
      <w:numFmt w:val="decimal"/>
      <w:pStyle w:val="XClause4Sub"/>
      <w:lvlText w:val="%1.%2.%3.%4."/>
      <w:lvlJc w:val="left"/>
      <w:pPr>
        <w:tabs>
          <w:tab w:val="num" w:pos="3600"/>
        </w:tabs>
        <w:ind w:left="3600" w:hanging="1048"/>
      </w:pPr>
      <w:rPr>
        <w:rFonts w:hint="default"/>
      </w:rPr>
    </w:lvl>
    <w:lvl w:ilvl="4">
      <w:start w:val="1"/>
      <w:numFmt w:val="decimal"/>
      <w:pStyle w:val="XClause5Sub"/>
      <w:lvlText w:val="%1.%2.%3.%4.%5."/>
      <w:lvlJc w:val="left"/>
      <w:pPr>
        <w:tabs>
          <w:tab w:val="num" w:pos="5041"/>
        </w:tabs>
        <w:ind w:left="5041" w:hanging="1441"/>
      </w:pPr>
      <w:rPr>
        <w:rFonts w:hint="default"/>
      </w:rPr>
    </w:lvl>
    <w:lvl w:ilvl="5">
      <w:start w:val="1"/>
      <w:numFmt w:val="decimal"/>
      <w:pStyle w:val="XClause6Sub"/>
      <w:lvlText w:val="%1.%2.%3.%4.%5.%6."/>
      <w:lvlJc w:val="left"/>
      <w:pPr>
        <w:tabs>
          <w:tab w:val="num" w:pos="6481"/>
        </w:tabs>
        <w:ind w:left="6481" w:hanging="1440"/>
      </w:pPr>
      <w:rPr>
        <w:rFonts w:hint="default"/>
      </w:rPr>
    </w:lvl>
    <w:lvl w:ilvl="6">
      <w:start w:val="1"/>
      <w:numFmt w:val="decimal"/>
      <w:pStyle w:val="XClause7Sub"/>
      <w:lvlText w:val="%1.%2.%3.%4.%5.%6.%7."/>
      <w:lvlJc w:val="left"/>
      <w:pPr>
        <w:tabs>
          <w:tab w:val="num" w:pos="7201"/>
        </w:tabs>
        <w:ind w:left="7201" w:hanging="1871"/>
      </w:pPr>
      <w:rPr>
        <w:rFonts w:hint="default"/>
      </w:rPr>
    </w:lvl>
    <w:lvl w:ilvl="7">
      <w:start w:val="1"/>
      <w:numFmt w:val="decimal"/>
      <w:pStyle w:val="XClause8Sub"/>
      <w:lvlText w:val="%1.%2.%3.%4.%5.%6.%7.%8."/>
      <w:lvlJc w:val="left"/>
      <w:pPr>
        <w:tabs>
          <w:tab w:val="num" w:pos="7921"/>
        </w:tabs>
        <w:ind w:left="7921" w:hanging="1967"/>
      </w:pPr>
      <w:rPr>
        <w:rFonts w:hint="default"/>
      </w:rPr>
    </w:lvl>
    <w:lvl w:ilvl="8">
      <w:start w:val="1"/>
      <w:numFmt w:val="decimal"/>
      <w:pStyle w:val="XClause9Sub"/>
      <w:isLgl/>
      <w:lvlText w:val="%1.%2.%3.%4.%5.%6.%7.%8.%9."/>
      <w:lvlJc w:val="left"/>
      <w:pPr>
        <w:tabs>
          <w:tab w:val="num" w:pos="8222"/>
        </w:tabs>
        <w:ind w:left="8222" w:hanging="1730"/>
      </w:pPr>
      <w:rPr>
        <w:rFonts w:hint="default"/>
      </w:rPr>
    </w:lvl>
  </w:abstractNum>
  <w:abstractNum w:abstractNumId="26" w15:restartNumberingAfterBreak="0">
    <w:nsid w:val="5E621F71"/>
    <w:multiLevelType w:val="multilevel"/>
    <w:tmpl w:val="0000000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27" w15:restartNumberingAfterBreak="0">
    <w:nsid w:val="63E50E3F"/>
    <w:multiLevelType w:val="multilevel"/>
    <w:tmpl w:val="6F929F0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F01317"/>
    <w:multiLevelType w:val="hybridMultilevel"/>
    <w:tmpl w:val="6B54F56C"/>
    <w:lvl w:ilvl="0" w:tplc="B75E2BE6">
      <w:start w:val="1"/>
      <w:numFmt w:val="decimal"/>
      <w:pStyle w:val="LegalCitation"/>
      <w:lvlText w:val="(%1)"/>
      <w:lvlJc w:val="left"/>
      <w:pPr>
        <w:tabs>
          <w:tab w:val="num" w:pos="567"/>
        </w:tabs>
        <w:ind w:left="567" w:hanging="567"/>
      </w:pPr>
      <w:rPr>
        <w:rFonts w:hint="default"/>
      </w:rPr>
    </w:lvl>
    <w:lvl w:ilvl="1" w:tplc="6B061C6C" w:tentative="1">
      <w:start w:val="1"/>
      <w:numFmt w:val="lowerLetter"/>
      <w:lvlText w:val="%2."/>
      <w:lvlJc w:val="left"/>
      <w:pPr>
        <w:tabs>
          <w:tab w:val="num" w:pos="1440"/>
        </w:tabs>
        <w:ind w:left="1440" w:hanging="360"/>
      </w:pPr>
    </w:lvl>
    <w:lvl w:ilvl="2" w:tplc="E1C4BC46" w:tentative="1">
      <w:start w:val="1"/>
      <w:numFmt w:val="lowerRoman"/>
      <w:lvlText w:val="%3."/>
      <w:lvlJc w:val="right"/>
      <w:pPr>
        <w:tabs>
          <w:tab w:val="num" w:pos="2160"/>
        </w:tabs>
        <w:ind w:left="2160" w:hanging="180"/>
      </w:pPr>
    </w:lvl>
    <w:lvl w:ilvl="3" w:tplc="4AE21DE8" w:tentative="1">
      <w:start w:val="1"/>
      <w:numFmt w:val="decimal"/>
      <w:lvlText w:val="%4."/>
      <w:lvlJc w:val="left"/>
      <w:pPr>
        <w:tabs>
          <w:tab w:val="num" w:pos="2880"/>
        </w:tabs>
        <w:ind w:left="2880" w:hanging="360"/>
      </w:pPr>
    </w:lvl>
    <w:lvl w:ilvl="4" w:tplc="CFB289D4" w:tentative="1">
      <w:start w:val="1"/>
      <w:numFmt w:val="lowerLetter"/>
      <w:lvlText w:val="%5."/>
      <w:lvlJc w:val="left"/>
      <w:pPr>
        <w:tabs>
          <w:tab w:val="num" w:pos="3600"/>
        </w:tabs>
        <w:ind w:left="3600" w:hanging="360"/>
      </w:pPr>
    </w:lvl>
    <w:lvl w:ilvl="5" w:tplc="F816276E" w:tentative="1">
      <w:start w:val="1"/>
      <w:numFmt w:val="lowerRoman"/>
      <w:lvlText w:val="%6."/>
      <w:lvlJc w:val="right"/>
      <w:pPr>
        <w:tabs>
          <w:tab w:val="num" w:pos="4320"/>
        </w:tabs>
        <w:ind w:left="4320" w:hanging="180"/>
      </w:pPr>
    </w:lvl>
    <w:lvl w:ilvl="6" w:tplc="FBF80704" w:tentative="1">
      <w:start w:val="1"/>
      <w:numFmt w:val="decimal"/>
      <w:lvlText w:val="%7."/>
      <w:lvlJc w:val="left"/>
      <w:pPr>
        <w:tabs>
          <w:tab w:val="num" w:pos="5040"/>
        </w:tabs>
        <w:ind w:left="5040" w:hanging="360"/>
      </w:pPr>
    </w:lvl>
    <w:lvl w:ilvl="7" w:tplc="77B49046" w:tentative="1">
      <w:start w:val="1"/>
      <w:numFmt w:val="lowerLetter"/>
      <w:lvlText w:val="%8."/>
      <w:lvlJc w:val="left"/>
      <w:pPr>
        <w:tabs>
          <w:tab w:val="num" w:pos="5760"/>
        </w:tabs>
        <w:ind w:left="5760" w:hanging="360"/>
      </w:pPr>
    </w:lvl>
    <w:lvl w:ilvl="8" w:tplc="55F4CBD2" w:tentative="1">
      <w:start w:val="1"/>
      <w:numFmt w:val="lowerRoman"/>
      <w:lvlText w:val="%9."/>
      <w:lvlJc w:val="right"/>
      <w:pPr>
        <w:tabs>
          <w:tab w:val="num" w:pos="6480"/>
        </w:tabs>
        <w:ind w:left="6480" w:hanging="180"/>
      </w:pPr>
    </w:lvl>
  </w:abstractNum>
  <w:abstractNum w:abstractNumId="29" w15:restartNumberingAfterBreak="0">
    <w:nsid w:val="6D7873B5"/>
    <w:multiLevelType w:val="multilevel"/>
    <w:tmpl w:val="775222AC"/>
    <w:lvl w:ilvl="0">
      <w:start w:val="1"/>
      <w:numFmt w:val="decimal"/>
      <w:lvlText w:val="%1."/>
      <w:lvlJc w:val="left"/>
      <w:pPr>
        <w:tabs>
          <w:tab w:val="num" w:pos="657"/>
        </w:tabs>
        <w:ind w:left="657" w:hanging="567"/>
      </w:pPr>
      <w:rPr>
        <w:rFonts w:hint="default"/>
        <w:b w:val="0"/>
        <w:bCs w:val="0"/>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2268"/>
        </w:tabs>
        <w:ind w:left="2268" w:hanging="226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272520F"/>
    <w:multiLevelType w:val="hybridMultilevel"/>
    <w:tmpl w:val="1ACC6F5C"/>
    <w:lvl w:ilvl="0" w:tplc="D2604598">
      <w:start w:val="1"/>
      <w:numFmt w:val="bullet"/>
      <w:lvlText w:val=""/>
      <w:lvlJc w:val="left"/>
      <w:pPr>
        <w:ind w:left="720" w:hanging="360"/>
      </w:pPr>
      <w:rPr>
        <w:rFonts w:ascii="Symbol" w:hAnsi="Symbol" w:hint="default"/>
      </w:rPr>
    </w:lvl>
    <w:lvl w:ilvl="1" w:tplc="571655A2">
      <w:start w:val="1"/>
      <w:numFmt w:val="bullet"/>
      <w:lvlText w:val="o"/>
      <w:lvlJc w:val="left"/>
      <w:pPr>
        <w:ind w:left="1440" w:hanging="360"/>
      </w:pPr>
      <w:rPr>
        <w:rFonts w:ascii="Courier New" w:hAnsi="Courier New" w:cs="Courier New" w:hint="default"/>
      </w:rPr>
    </w:lvl>
    <w:lvl w:ilvl="2" w:tplc="AE28E00A">
      <w:start w:val="1"/>
      <w:numFmt w:val="bullet"/>
      <w:lvlText w:val=""/>
      <w:lvlJc w:val="left"/>
      <w:pPr>
        <w:ind w:left="2160" w:hanging="360"/>
      </w:pPr>
      <w:rPr>
        <w:rFonts w:ascii="Wingdings" w:hAnsi="Wingdings" w:hint="default"/>
      </w:rPr>
    </w:lvl>
    <w:lvl w:ilvl="3" w:tplc="77D6B494">
      <w:start w:val="1"/>
      <w:numFmt w:val="bullet"/>
      <w:lvlText w:val=""/>
      <w:lvlJc w:val="left"/>
      <w:pPr>
        <w:ind w:left="2880" w:hanging="360"/>
      </w:pPr>
      <w:rPr>
        <w:rFonts w:ascii="Symbol" w:hAnsi="Symbol" w:hint="default"/>
      </w:rPr>
    </w:lvl>
    <w:lvl w:ilvl="4" w:tplc="2B5253C6">
      <w:start w:val="1"/>
      <w:numFmt w:val="bullet"/>
      <w:lvlText w:val="o"/>
      <w:lvlJc w:val="left"/>
      <w:pPr>
        <w:ind w:left="3600" w:hanging="360"/>
      </w:pPr>
      <w:rPr>
        <w:rFonts w:ascii="Courier New" w:hAnsi="Courier New" w:cs="Courier New" w:hint="default"/>
      </w:rPr>
    </w:lvl>
    <w:lvl w:ilvl="5" w:tplc="5F8C0C84">
      <w:start w:val="1"/>
      <w:numFmt w:val="bullet"/>
      <w:lvlText w:val=""/>
      <w:lvlJc w:val="left"/>
      <w:pPr>
        <w:ind w:left="4320" w:hanging="360"/>
      </w:pPr>
      <w:rPr>
        <w:rFonts w:ascii="Wingdings" w:hAnsi="Wingdings" w:hint="default"/>
      </w:rPr>
    </w:lvl>
    <w:lvl w:ilvl="6" w:tplc="72E09CB0">
      <w:start w:val="1"/>
      <w:numFmt w:val="bullet"/>
      <w:lvlText w:val=""/>
      <w:lvlJc w:val="left"/>
      <w:pPr>
        <w:ind w:left="5040" w:hanging="360"/>
      </w:pPr>
      <w:rPr>
        <w:rFonts w:ascii="Symbol" w:hAnsi="Symbol" w:hint="default"/>
      </w:rPr>
    </w:lvl>
    <w:lvl w:ilvl="7" w:tplc="8266E5BE">
      <w:start w:val="1"/>
      <w:numFmt w:val="bullet"/>
      <w:lvlText w:val="o"/>
      <w:lvlJc w:val="left"/>
      <w:pPr>
        <w:ind w:left="5760" w:hanging="360"/>
      </w:pPr>
      <w:rPr>
        <w:rFonts w:ascii="Courier New" w:hAnsi="Courier New" w:cs="Courier New" w:hint="default"/>
      </w:rPr>
    </w:lvl>
    <w:lvl w:ilvl="8" w:tplc="6540E6E6">
      <w:start w:val="1"/>
      <w:numFmt w:val="bullet"/>
      <w:lvlText w:val=""/>
      <w:lvlJc w:val="left"/>
      <w:pPr>
        <w:ind w:left="6480" w:hanging="360"/>
      </w:pPr>
      <w:rPr>
        <w:rFonts w:ascii="Wingdings" w:hAnsi="Wingdings" w:hint="default"/>
      </w:rPr>
    </w:lvl>
  </w:abstractNum>
  <w:abstractNum w:abstractNumId="31" w15:restartNumberingAfterBreak="0">
    <w:nsid w:val="76C65715"/>
    <w:multiLevelType w:val="hybridMultilevel"/>
    <w:tmpl w:val="69B0FB10"/>
    <w:lvl w:ilvl="0" w:tplc="82E2AE26">
      <w:start w:val="6"/>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num w:numId="1" w16cid:durableId="406462641">
    <w:abstractNumId w:val="1"/>
    <w:lvlOverride w:ilvl="0">
      <w:lvl w:ilvl="0">
        <w:start w:val="1"/>
        <w:numFmt w:val="decimal"/>
        <w:pStyle w:val="Legal1"/>
        <w:lvlText w:val="%1."/>
        <w:lvlJc w:val="left"/>
        <w:pPr>
          <w:tabs>
            <w:tab w:val="num" w:pos="567"/>
          </w:tabs>
          <w:ind w:left="567" w:hanging="567"/>
        </w:pPr>
        <w:rPr>
          <w:rFonts w:hint="default"/>
        </w:rPr>
      </w:lvl>
    </w:lvlOverride>
    <w:lvlOverride w:ilvl="1">
      <w:lvl w:ilvl="1">
        <w:start w:val="1"/>
        <w:numFmt w:val="decimal"/>
        <w:pStyle w:val="Legal2"/>
        <w:lvlText w:val="%1.%2."/>
        <w:lvlJc w:val="left"/>
        <w:pPr>
          <w:tabs>
            <w:tab w:val="num" w:pos="1134"/>
          </w:tabs>
          <w:ind w:left="1134" w:hanging="1134"/>
        </w:pPr>
        <w:rPr>
          <w:rFonts w:hint="default"/>
        </w:rPr>
      </w:lvl>
    </w:lvlOverride>
    <w:lvlOverride w:ilvl="2">
      <w:lvl w:ilvl="2">
        <w:start w:val="1"/>
        <w:numFmt w:val="decimal"/>
        <w:lvlText w:val="%1.%2.%3."/>
        <w:lvlJc w:val="left"/>
        <w:pPr>
          <w:tabs>
            <w:tab w:val="num" w:pos="1701"/>
          </w:tabs>
          <w:ind w:left="1701" w:hanging="1701"/>
        </w:pPr>
        <w:rPr>
          <w:rFonts w:hint="default"/>
        </w:rPr>
      </w:lvl>
    </w:lvlOverride>
    <w:lvlOverride w:ilvl="3">
      <w:lvl w:ilvl="3">
        <w:start w:val="1"/>
        <w:numFmt w:val="decimal"/>
        <w:lvlText w:val="%1.%2.%3.%4."/>
        <w:lvlJc w:val="left"/>
        <w:pPr>
          <w:tabs>
            <w:tab w:val="num" w:pos="2268"/>
          </w:tabs>
          <w:ind w:left="2268" w:hanging="2268"/>
        </w:pPr>
        <w:rPr>
          <w:rFonts w:hint="default"/>
        </w:rPr>
      </w:lvl>
    </w:lvlOverride>
    <w:lvlOverride w:ilvl="4">
      <w:lvl w:ilvl="4">
        <w:start w:val="1"/>
        <w:numFmt w:val="decimal"/>
        <w:lvlText w:val="%1.%2.%3.%4.%5."/>
        <w:lvlJc w:val="left"/>
        <w:pPr>
          <w:tabs>
            <w:tab w:val="num" w:pos="2835"/>
          </w:tabs>
          <w:ind w:left="2835" w:hanging="2835"/>
        </w:pPr>
        <w:rPr>
          <w:rFonts w:hint="default"/>
        </w:rPr>
      </w:lvl>
    </w:lvlOverride>
    <w:lvlOverride w:ilvl="5">
      <w:lvl w:ilvl="5">
        <w:start w:val="1"/>
        <w:numFmt w:val="decimal"/>
        <w:lvlText w:val="%1.%2.%3.%4.%5.%6."/>
        <w:lvlJc w:val="left"/>
        <w:pPr>
          <w:tabs>
            <w:tab w:val="num" w:pos="3402"/>
          </w:tabs>
          <w:ind w:left="3402" w:hanging="3402"/>
        </w:pPr>
        <w:rPr>
          <w:rFonts w:hint="default"/>
        </w:rPr>
      </w:lvl>
    </w:lvlOverride>
    <w:lvlOverride w:ilvl="6">
      <w:lvl w:ilvl="6">
        <w:start w:val="1"/>
        <w:numFmt w:val="decimal"/>
        <w:lvlText w:val="%1.%2.%3.%4.%5.%6.%7."/>
        <w:lvlJc w:val="left"/>
        <w:pPr>
          <w:tabs>
            <w:tab w:val="num" w:pos="3969"/>
          </w:tabs>
          <w:ind w:left="3969" w:hanging="3969"/>
        </w:pPr>
        <w:rPr>
          <w:rFonts w:hint="default"/>
        </w:rPr>
      </w:lvl>
    </w:lvlOverride>
    <w:lvlOverride w:ilvl="7">
      <w:lvl w:ilvl="7">
        <w:start w:val="1"/>
        <w:numFmt w:val="decimal"/>
        <w:lvlText w:val="%1.%2.%3.%4.%5.%6.%7.%8."/>
        <w:lvlJc w:val="left"/>
        <w:pPr>
          <w:tabs>
            <w:tab w:val="num" w:pos="4536"/>
          </w:tabs>
          <w:ind w:left="4536" w:hanging="4536"/>
        </w:pPr>
        <w:rPr>
          <w:rFonts w:hint="default"/>
        </w:rPr>
      </w:lvl>
    </w:lvlOverride>
    <w:lvlOverride w:ilvl="8">
      <w:lvl w:ilvl="8">
        <w:numFmt w:val="decimal"/>
        <w:lvlText w:val="%1.%2.%3.%4.%5.%6.%7.%8.%9."/>
        <w:lvlJc w:val="left"/>
        <w:pPr>
          <w:ind w:left="4320" w:hanging="1440"/>
        </w:pPr>
        <w:rPr>
          <w:rFonts w:hint="default"/>
        </w:rPr>
      </w:lvl>
    </w:lvlOverride>
  </w:num>
  <w:num w:numId="2" w16cid:durableId="48117805">
    <w:abstractNumId w:val="1"/>
    <w:lvlOverride w:ilvl="0">
      <w:startOverride w:val="1"/>
      <w:lvl w:ilvl="0">
        <w:start w:val="1"/>
        <w:numFmt w:val="decimal"/>
        <w:pStyle w:val="Legal1"/>
        <w:lvlText w:val="%1."/>
        <w:lvlJc w:val="left"/>
      </w:lvl>
    </w:lvlOverride>
    <w:lvlOverride w:ilvl="1">
      <w:startOverride w:val="1"/>
      <w:lvl w:ilvl="1">
        <w:start w:val="1"/>
        <w:numFmt w:val="decimal"/>
        <w:pStyle w:val="Legal2"/>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decimal"/>
        <w:lvlText w:val="%1.%2.%3.%4.%5"/>
        <w:lvlJc w:val="left"/>
      </w:lvl>
    </w:lvlOverride>
    <w:lvlOverride w:ilvl="5">
      <w:startOverride w:val="1"/>
      <w:lvl w:ilvl="5">
        <w:start w:val="1"/>
        <w:numFmt w:val="decimal"/>
        <w:lvlText w:val="%1.%2.%3.%4.%5.%6"/>
        <w:lvlJc w:val="left"/>
      </w:lvl>
    </w:lvlOverride>
    <w:lvlOverride w:ilvl="6">
      <w:startOverride w:val="1"/>
      <w:lvl w:ilvl="6">
        <w:start w:val="1"/>
        <w:numFmt w:val="decimal"/>
        <w:lvlText w:val="%1.%2.%3.%4.%5.%6.%7"/>
        <w:lvlJc w:val="left"/>
      </w:lvl>
    </w:lvlOverride>
    <w:lvlOverride w:ilvl="7">
      <w:startOverride w:val="1"/>
      <w:lvl w:ilvl="7">
        <w:start w:val="1"/>
        <w:numFmt w:val="decimal"/>
        <w:lvlText w:val="%1.%2.%3.%4.%5.%6.%7.%8"/>
        <w:lvlJc w:val="left"/>
      </w:lvl>
    </w:lvlOverride>
  </w:num>
  <w:num w:numId="3" w16cid:durableId="901479568">
    <w:abstractNumId w:val="11"/>
  </w:num>
  <w:num w:numId="4" w16cid:durableId="1540623273">
    <w:abstractNumId w:val="15"/>
  </w:num>
  <w:num w:numId="5" w16cid:durableId="2137524319">
    <w:abstractNumId w:val="5"/>
  </w:num>
  <w:num w:numId="6" w16cid:durableId="947589969">
    <w:abstractNumId w:val="28"/>
  </w:num>
  <w:num w:numId="7" w16cid:durableId="229928774">
    <w:abstractNumId w:val="2"/>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8" w16cid:durableId="926617815">
    <w:abstractNumId w:val="0"/>
  </w:num>
  <w:num w:numId="9" w16cid:durableId="168833918">
    <w:abstractNumId w:val="18"/>
  </w:num>
  <w:num w:numId="10" w16cid:durableId="1099059923">
    <w:abstractNumId w:val="22"/>
  </w:num>
  <w:num w:numId="11" w16cid:durableId="341667103">
    <w:abstractNumId w:val="18"/>
  </w:num>
  <w:num w:numId="12" w16cid:durableId="158549002">
    <w:abstractNumId w:val="17"/>
  </w:num>
  <w:num w:numId="13" w16cid:durableId="694427094">
    <w:abstractNumId w:val="18"/>
  </w:num>
  <w:num w:numId="14" w16cid:durableId="73286553">
    <w:abstractNumId w:val="18"/>
  </w:num>
  <w:num w:numId="15" w16cid:durableId="1607880239">
    <w:abstractNumId w:val="21"/>
  </w:num>
  <w:num w:numId="16" w16cid:durableId="1319922893">
    <w:abstractNumId w:val="18"/>
  </w:num>
  <w:num w:numId="17" w16cid:durableId="1237975490">
    <w:abstractNumId w:val="6"/>
  </w:num>
  <w:num w:numId="18" w16cid:durableId="1124153470">
    <w:abstractNumId w:val="7"/>
  </w:num>
  <w:num w:numId="19" w16cid:durableId="1711875175">
    <w:abstractNumId w:val="26"/>
  </w:num>
  <w:num w:numId="20" w16cid:durableId="2088916821">
    <w:abstractNumId w:val="8"/>
  </w:num>
  <w:num w:numId="21" w16cid:durableId="972054539">
    <w:abstractNumId w:val="14"/>
  </w:num>
  <w:num w:numId="22" w16cid:durableId="828402061">
    <w:abstractNumId w:val="23"/>
  </w:num>
  <w:num w:numId="23" w16cid:durableId="560288735">
    <w:abstractNumId w:val="9"/>
  </w:num>
  <w:num w:numId="24" w16cid:durableId="1229219906">
    <w:abstractNumId w:val="3"/>
  </w:num>
  <w:num w:numId="25" w16cid:durableId="78409109">
    <w:abstractNumId w:val="25"/>
  </w:num>
  <w:num w:numId="26" w16cid:durableId="1532257352">
    <w:abstractNumId w:val="16"/>
  </w:num>
  <w:num w:numId="27" w16cid:durableId="709377623">
    <w:abstractNumId w:val="4"/>
  </w:num>
  <w:num w:numId="28" w16cid:durableId="1572041783">
    <w:abstractNumId w:val="29"/>
  </w:num>
  <w:num w:numId="29" w16cid:durableId="1021860619">
    <w:abstractNumId w:val="24"/>
  </w:num>
  <w:num w:numId="30" w16cid:durableId="1327781062">
    <w:abstractNumId w:val="27"/>
  </w:num>
  <w:num w:numId="31" w16cid:durableId="1265503701">
    <w:abstractNumId w:val="20"/>
  </w:num>
  <w:num w:numId="32" w16cid:durableId="1901748572">
    <w:abstractNumId w:val="13"/>
  </w:num>
  <w:num w:numId="33" w16cid:durableId="724529544">
    <w:abstractNumId w:val="19"/>
  </w:num>
  <w:num w:numId="34" w16cid:durableId="1971128396">
    <w:abstractNumId w:val="16"/>
  </w:num>
  <w:num w:numId="35" w16cid:durableId="264919551">
    <w:abstractNumId w:val="16"/>
  </w:num>
  <w:num w:numId="36" w16cid:durableId="3060153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28326678">
    <w:abstractNumId w:val="16"/>
  </w:num>
  <w:num w:numId="38" w16cid:durableId="329528476">
    <w:abstractNumId w:val="10"/>
  </w:num>
  <w:num w:numId="39" w16cid:durableId="677542633">
    <w:abstractNumId w:val="16"/>
  </w:num>
  <w:num w:numId="40" w16cid:durableId="1091777372">
    <w:abstractNumId w:val="30"/>
  </w:num>
  <w:num w:numId="41" w16cid:durableId="252320911">
    <w:abstractNumId w:val="30"/>
  </w:num>
  <w:num w:numId="42" w16cid:durableId="14576800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161510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113844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29775356">
    <w:abstractNumId w:val="12"/>
  </w:num>
  <w:num w:numId="46" w16cid:durableId="96770669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374"/>
    <w:rsid w:val="00004587"/>
    <w:rsid w:val="00004BA1"/>
    <w:rsid w:val="00007150"/>
    <w:rsid w:val="000071A5"/>
    <w:rsid w:val="0001611F"/>
    <w:rsid w:val="000164C3"/>
    <w:rsid w:val="000207E3"/>
    <w:rsid w:val="00021DFA"/>
    <w:rsid w:val="000302E4"/>
    <w:rsid w:val="000340EB"/>
    <w:rsid w:val="00040571"/>
    <w:rsid w:val="00050F77"/>
    <w:rsid w:val="00051900"/>
    <w:rsid w:val="00056BF8"/>
    <w:rsid w:val="00063381"/>
    <w:rsid w:val="00067A53"/>
    <w:rsid w:val="0007042D"/>
    <w:rsid w:val="000715E6"/>
    <w:rsid w:val="0008438B"/>
    <w:rsid w:val="000846BA"/>
    <w:rsid w:val="00094554"/>
    <w:rsid w:val="00096722"/>
    <w:rsid w:val="00097548"/>
    <w:rsid w:val="000A4E87"/>
    <w:rsid w:val="000A56B2"/>
    <w:rsid w:val="000B0B44"/>
    <w:rsid w:val="000B1D96"/>
    <w:rsid w:val="000B2FE1"/>
    <w:rsid w:val="000B4796"/>
    <w:rsid w:val="000B5372"/>
    <w:rsid w:val="000C234B"/>
    <w:rsid w:val="000D4924"/>
    <w:rsid w:val="000D59E8"/>
    <w:rsid w:val="000D7BFF"/>
    <w:rsid w:val="000E0302"/>
    <w:rsid w:val="000E3C25"/>
    <w:rsid w:val="000E58E3"/>
    <w:rsid w:val="000F43E7"/>
    <w:rsid w:val="000F5F86"/>
    <w:rsid w:val="00105FBE"/>
    <w:rsid w:val="0011139C"/>
    <w:rsid w:val="00113C3D"/>
    <w:rsid w:val="00126C50"/>
    <w:rsid w:val="00130055"/>
    <w:rsid w:val="001321F5"/>
    <w:rsid w:val="001331BA"/>
    <w:rsid w:val="0013530D"/>
    <w:rsid w:val="00143155"/>
    <w:rsid w:val="00145658"/>
    <w:rsid w:val="00147F24"/>
    <w:rsid w:val="00154900"/>
    <w:rsid w:val="00167367"/>
    <w:rsid w:val="0017064B"/>
    <w:rsid w:val="001761F4"/>
    <w:rsid w:val="00181BA1"/>
    <w:rsid w:val="0018343D"/>
    <w:rsid w:val="001A429B"/>
    <w:rsid w:val="001B2A12"/>
    <w:rsid w:val="001B4B1B"/>
    <w:rsid w:val="001B664D"/>
    <w:rsid w:val="001C0122"/>
    <w:rsid w:val="001C01B8"/>
    <w:rsid w:val="001C0394"/>
    <w:rsid w:val="001C1354"/>
    <w:rsid w:val="001C2AAF"/>
    <w:rsid w:val="001D0C16"/>
    <w:rsid w:val="001D7075"/>
    <w:rsid w:val="001E08A8"/>
    <w:rsid w:val="001E0BAE"/>
    <w:rsid w:val="001E473E"/>
    <w:rsid w:val="001E4DEA"/>
    <w:rsid w:val="001F49F7"/>
    <w:rsid w:val="001F4EE8"/>
    <w:rsid w:val="001F72E6"/>
    <w:rsid w:val="001F7D8D"/>
    <w:rsid w:val="002033C0"/>
    <w:rsid w:val="00206EC6"/>
    <w:rsid w:val="00214948"/>
    <w:rsid w:val="00215A61"/>
    <w:rsid w:val="00217900"/>
    <w:rsid w:val="002265CE"/>
    <w:rsid w:val="002276CB"/>
    <w:rsid w:val="00232165"/>
    <w:rsid w:val="002323BC"/>
    <w:rsid w:val="00233DB8"/>
    <w:rsid w:val="002372BE"/>
    <w:rsid w:val="00237FF5"/>
    <w:rsid w:val="002444FD"/>
    <w:rsid w:val="00246C6B"/>
    <w:rsid w:val="002475EE"/>
    <w:rsid w:val="00253ADE"/>
    <w:rsid w:val="00255F78"/>
    <w:rsid w:val="00256CCE"/>
    <w:rsid w:val="00257AFF"/>
    <w:rsid w:val="00260B4E"/>
    <w:rsid w:val="0026254C"/>
    <w:rsid w:val="00262C0D"/>
    <w:rsid w:val="00267313"/>
    <w:rsid w:val="00272A32"/>
    <w:rsid w:val="00272AD3"/>
    <w:rsid w:val="00273F52"/>
    <w:rsid w:val="002811D5"/>
    <w:rsid w:val="002876DC"/>
    <w:rsid w:val="00293F0B"/>
    <w:rsid w:val="002956D8"/>
    <w:rsid w:val="00297AAC"/>
    <w:rsid w:val="002A47E2"/>
    <w:rsid w:val="002B08FB"/>
    <w:rsid w:val="002B3738"/>
    <w:rsid w:val="002B7BE4"/>
    <w:rsid w:val="002C46B0"/>
    <w:rsid w:val="002C4CF8"/>
    <w:rsid w:val="002E07DF"/>
    <w:rsid w:val="002F6FBD"/>
    <w:rsid w:val="003020A0"/>
    <w:rsid w:val="00306948"/>
    <w:rsid w:val="00310346"/>
    <w:rsid w:val="00310395"/>
    <w:rsid w:val="00310C2F"/>
    <w:rsid w:val="00310F69"/>
    <w:rsid w:val="0031166F"/>
    <w:rsid w:val="00312C00"/>
    <w:rsid w:val="00314BC1"/>
    <w:rsid w:val="00316E6F"/>
    <w:rsid w:val="0031716F"/>
    <w:rsid w:val="00322C10"/>
    <w:rsid w:val="00324E9F"/>
    <w:rsid w:val="00326313"/>
    <w:rsid w:val="003350DD"/>
    <w:rsid w:val="003369B3"/>
    <w:rsid w:val="0034482B"/>
    <w:rsid w:val="003451EA"/>
    <w:rsid w:val="00355A11"/>
    <w:rsid w:val="00360F9D"/>
    <w:rsid w:val="003628AD"/>
    <w:rsid w:val="003664B1"/>
    <w:rsid w:val="00370071"/>
    <w:rsid w:val="00372795"/>
    <w:rsid w:val="00373975"/>
    <w:rsid w:val="00375694"/>
    <w:rsid w:val="0038539B"/>
    <w:rsid w:val="0038748E"/>
    <w:rsid w:val="0039157F"/>
    <w:rsid w:val="00395C51"/>
    <w:rsid w:val="003A6FE9"/>
    <w:rsid w:val="003A78F1"/>
    <w:rsid w:val="003B5142"/>
    <w:rsid w:val="003C07E2"/>
    <w:rsid w:val="003C2E5E"/>
    <w:rsid w:val="003C7AB9"/>
    <w:rsid w:val="003D0AA4"/>
    <w:rsid w:val="003D12E8"/>
    <w:rsid w:val="003D2AEB"/>
    <w:rsid w:val="003D3F57"/>
    <w:rsid w:val="003D5885"/>
    <w:rsid w:val="003D5DD3"/>
    <w:rsid w:val="003D797C"/>
    <w:rsid w:val="003E2BAA"/>
    <w:rsid w:val="003F0A67"/>
    <w:rsid w:val="004002EF"/>
    <w:rsid w:val="00400EDA"/>
    <w:rsid w:val="00402F79"/>
    <w:rsid w:val="00406374"/>
    <w:rsid w:val="00410D61"/>
    <w:rsid w:val="004129F4"/>
    <w:rsid w:val="004153FD"/>
    <w:rsid w:val="00420D16"/>
    <w:rsid w:val="00421FBE"/>
    <w:rsid w:val="00422375"/>
    <w:rsid w:val="00424507"/>
    <w:rsid w:val="0042711E"/>
    <w:rsid w:val="00433866"/>
    <w:rsid w:val="00435EA0"/>
    <w:rsid w:val="00441C33"/>
    <w:rsid w:val="004437E1"/>
    <w:rsid w:val="00445A86"/>
    <w:rsid w:val="00447024"/>
    <w:rsid w:val="00457307"/>
    <w:rsid w:val="004603F6"/>
    <w:rsid w:val="00466141"/>
    <w:rsid w:val="00470820"/>
    <w:rsid w:val="00472EC4"/>
    <w:rsid w:val="0048013C"/>
    <w:rsid w:val="00484A3A"/>
    <w:rsid w:val="00487839"/>
    <w:rsid w:val="00495948"/>
    <w:rsid w:val="0049664B"/>
    <w:rsid w:val="00497EA2"/>
    <w:rsid w:val="004A1AE8"/>
    <w:rsid w:val="004A6348"/>
    <w:rsid w:val="004B07B7"/>
    <w:rsid w:val="004B7985"/>
    <w:rsid w:val="004C0A85"/>
    <w:rsid w:val="004C0C51"/>
    <w:rsid w:val="004C621A"/>
    <w:rsid w:val="004C6E0E"/>
    <w:rsid w:val="004D012D"/>
    <w:rsid w:val="004D161E"/>
    <w:rsid w:val="004D34A2"/>
    <w:rsid w:val="004E0536"/>
    <w:rsid w:val="004E3C0C"/>
    <w:rsid w:val="004E42C1"/>
    <w:rsid w:val="004E5B5E"/>
    <w:rsid w:val="004E5F4F"/>
    <w:rsid w:val="004E67C4"/>
    <w:rsid w:val="004F13DC"/>
    <w:rsid w:val="004F5887"/>
    <w:rsid w:val="00500952"/>
    <w:rsid w:val="00506753"/>
    <w:rsid w:val="00506824"/>
    <w:rsid w:val="00511760"/>
    <w:rsid w:val="00520B99"/>
    <w:rsid w:val="00525FAC"/>
    <w:rsid w:val="00527452"/>
    <w:rsid w:val="00530A98"/>
    <w:rsid w:val="0053304B"/>
    <w:rsid w:val="00537E8B"/>
    <w:rsid w:val="005409A3"/>
    <w:rsid w:val="00541D3B"/>
    <w:rsid w:val="005550F6"/>
    <w:rsid w:val="0056036E"/>
    <w:rsid w:val="00560C5C"/>
    <w:rsid w:val="00561424"/>
    <w:rsid w:val="00561B31"/>
    <w:rsid w:val="00573550"/>
    <w:rsid w:val="00580D53"/>
    <w:rsid w:val="00580D64"/>
    <w:rsid w:val="00587242"/>
    <w:rsid w:val="005872A4"/>
    <w:rsid w:val="00590333"/>
    <w:rsid w:val="005903B1"/>
    <w:rsid w:val="00595926"/>
    <w:rsid w:val="005B0C8F"/>
    <w:rsid w:val="005B19FB"/>
    <w:rsid w:val="005B6DBB"/>
    <w:rsid w:val="005C0AC8"/>
    <w:rsid w:val="005C6332"/>
    <w:rsid w:val="005D1367"/>
    <w:rsid w:val="005E3078"/>
    <w:rsid w:val="005F0DE0"/>
    <w:rsid w:val="005F3215"/>
    <w:rsid w:val="005F5DCB"/>
    <w:rsid w:val="0060682E"/>
    <w:rsid w:val="00623499"/>
    <w:rsid w:val="00630365"/>
    <w:rsid w:val="00633348"/>
    <w:rsid w:val="00636411"/>
    <w:rsid w:val="00637623"/>
    <w:rsid w:val="00637F59"/>
    <w:rsid w:val="00643EA7"/>
    <w:rsid w:val="006457FF"/>
    <w:rsid w:val="006466B1"/>
    <w:rsid w:val="0065016C"/>
    <w:rsid w:val="006532D4"/>
    <w:rsid w:val="00655116"/>
    <w:rsid w:val="00660427"/>
    <w:rsid w:val="006622FF"/>
    <w:rsid w:val="0067008E"/>
    <w:rsid w:val="00671BAD"/>
    <w:rsid w:val="00676ADE"/>
    <w:rsid w:val="006A2182"/>
    <w:rsid w:val="006B3E48"/>
    <w:rsid w:val="006C6FFD"/>
    <w:rsid w:val="006E43CB"/>
    <w:rsid w:val="006E7034"/>
    <w:rsid w:val="006F09F9"/>
    <w:rsid w:val="006F2E16"/>
    <w:rsid w:val="006F4F95"/>
    <w:rsid w:val="007011C8"/>
    <w:rsid w:val="00703262"/>
    <w:rsid w:val="00710B14"/>
    <w:rsid w:val="00711A96"/>
    <w:rsid w:val="00713147"/>
    <w:rsid w:val="00714C9F"/>
    <w:rsid w:val="007160D6"/>
    <w:rsid w:val="00722A18"/>
    <w:rsid w:val="00730842"/>
    <w:rsid w:val="00734125"/>
    <w:rsid w:val="007402A8"/>
    <w:rsid w:val="00740C1F"/>
    <w:rsid w:val="00742F30"/>
    <w:rsid w:val="00745913"/>
    <w:rsid w:val="00755899"/>
    <w:rsid w:val="00763C5A"/>
    <w:rsid w:val="00766595"/>
    <w:rsid w:val="007671CE"/>
    <w:rsid w:val="00770277"/>
    <w:rsid w:val="00772618"/>
    <w:rsid w:val="00772E1A"/>
    <w:rsid w:val="00780EA6"/>
    <w:rsid w:val="0078530E"/>
    <w:rsid w:val="0079328F"/>
    <w:rsid w:val="00795AFE"/>
    <w:rsid w:val="007974CA"/>
    <w:rsid w:val="007A155E"/>
    <w:rsid w:val="007A3AE0"/>
    <w:rsid w:val="007A3CFD"/>
    <w:rsid w:val="007B7083"/>
    <w:rsid w:val="007C503A"/>
    <w:rsid w:val="007C514A"/>
    <w:rsid w:val="007D0505"/>
    <w:rsid w:val="007D5196"/>
    <w:rsid w:val="007E0514"/>
    <w:rsid w:val="007E4C67"/>
    <w:rsid w:val="007E510B"/>
    <w:rsid w:val="007E7965"/>
    <w:rsid w:val="007F5429"/>
    <w:rsid w:val="008007CC"/>
    <w:rsid w:val="00801B2C"/>
    <w:rsid w:val="008050E2"/>
    <w:rsid w:val="008164B1"/>
    <w:rsid w:val="008179B1"/>
    <w:rsid w:val="00817C96"/>
    <w:rsid w:val="00820B3D"/>
    <w:rsid w:val="00824CD5"/>
    <w:rsid w:val="0082787B"/>
    <w:rsid w:val="0083180B"/>
    <w:rsid w:val="00831E33"/>
    <w:rsid w:val="00832E71"/>
    <w:rsid w:val="00833067"/>
    <w:rsid w:val="008365BF"/>
    <w:rsid w:val="008404B7"/>
    <w:rsid w:val="008426BD"/>
    <w:rsid w:val="00845370"/>
    <w:rsid w:val="00847BF8"/>
    <w:rsid w:val="00853819"/>
    <w:rsid w:val="00856172"/>
    <w:rsid w:val="00857677"/>
    <w:rsid w:val="00860AC0"/>
    <w:rsid w:val="00865FE3"/>
    <w:rsid w:val="008673FB"/>
    <w:rsid w:val="00871AAE"/>
    <w:rsid w:val="00873E2C"/>
    <w:rsid w:val="00874423"/>
    <w:rsid w:val="00875A82"/>
    <w:rsid w:val="00877744"/>
    <w:rsid w:val="008855E7"/>
    <w:rsid w:val="00885785"/>
    <w:rsid w:val="008A3019"/>
    <w:rsid w:val="008A5EFD"/>
    <w:rsid w:val="008A7E99"/>
    <w:rsid w:val="008C1963"/>
    <w:rsid w:val="008C23B3"/>
    <w:rsid w:val="008C3717"/>
    <w:rsid w:val="008C712B"/>
    <w:rsid w:val="008D442E"/>
    <w:rsid w:val="008D67A9"/>
    <w:rsid w:val="008E5199"/>
    <w:rsid w:val="008F7300"/>
    <w:rsid w:val="0091682F"/>
    <w:rsid w:val="00916BCA"/>
    <w:rsid w:val="00920BEB"/>
    <w:rsid w:val="009243B2"/>
    <w:rsid w:val="009266A6"/>
    <w:rsid w:val="00931B0C"/>
    <w:rsid w:val="00932075"/>
    <w:rsid w:val="009333A3"/>
    <w:rsid w:val="00936CF5"/>
    <w:rsid w:val="00944F83"/>
    <w:rsid w:val="0094649D"/>
    <w:rsid w:val="009467A8"/>
    <w:rsid w:val="00950D6D"/>
    <w:rsid w:val="00956465"/>
    <w:rsid w:val="00957992"/>
    <w:rsid w:val="009628D5"/>
    <w:rsid w:val="00965FDC"/>
    <w:rsid w:val="00966093"/>
    <w:rsid w:val="00971706"/>
    <w:rsid w:val="00971BB9"/>
    <w:rsid w:val="00974263"/>
    <w:rsid w:val="00974638"/>
    <w:rsid w:val="0097701D"/>
    <w:rsid w:val="00981EFD"/>
    <w:rsid w:val="00983430"/>
    <w:rsid w:val="00996B28"/>
    <w:rsid w:val="009A143B"/>
    <w:rsid w:val="009A324E"/>
    <w:rsid w:val="009A3835"/>
    <w:rsid w:val="009A44B0"/>
    <w:rsid w:val="009B6BCD"/>
    <w:rsid w:val="009C25EE"/>
    <w:rsid w:val="009C7D64"/>
    <w:rsid w:val="009D3D9C"/>
    <w:rsid w:val="009D40E8"/>
    <w:rsid w:val="009E3A2F"/>
    <w:rsid w:val="009F6D7C"/>
    <w:rsid w:val="00A03541"/>
    <w:rsid w:val="00A039D0"/>
    <w:rsid w:val="00A056F4"/>
    <w:rsid w:val="00A07770"/>
    <w:rsid w:val="00A11535"/>
    <w:rsid w:val="00A1301A"/>
    <w:rsid w:val="00A16BE1"/>
    <w:rsid w:val="00A22C41"/>
    <w:rsid w:val="00A2398A"/>
    <w:rsid w:val="00A33022"/>
    <w:rsid w:val="00A36C65"/>
    <w:rsid w:val="00A36DC4"/>
    <w:rsid w:val="00A37252"/>
    <w:rsid w:val="00A40C13"/>
    <w:rsid w:val="00A41298"/>
    <w:rsid w:val="00A52855"/>
    <w:rsid w:val="00A53DF7"/>
    <w:rsid w:val="00A60FAE"/>
    <w:rsid w:val="00A63472"/>
    <w:rsid w:val="00A66182"/>
    <w:rsid w:val="00A71973"/>
    <w:rsid w:val="00A7454B"/>
    <w:rsid w:val="00A750E1"/>
    <w:rsid w:val="00A76165"/>
    <w:rsid w:val="00A82AEA"/>
    <w:rsid w:val="00A871E8"/>
    <w:rsid w:val="00A933AC"/>
    <w:rsid w:val="00A949C2"/>
    <w:rsid w:val="00AA18BD"/>
    <w:rsid w:val="00AA18D6"/>
    <w:rsid w:val="00AA3F91"/>
    <w:rsid w:val="00AA5BA2"/>
    <w:rsid w:val="00AA7992"/>
    <w:rsid w:val="00AC03A7"/>
    <w:rsid w:val="00AC3351"/>
    <w:rsid w:val="00AC6ADA"/>
    <w:rsid w:val="00AD2164"/>
    <w:rsid w:val="00AD49AF"/>
    <w:rsid w:val="00AD5801"/>
    <w:rsid w:val="00AE1AC6"/>
    <w:rsid w:val="00AE2C2A"/>
    <w:rsid w:val="00AE5DB3"/>
    <w:rsid w:val="00AE7EC3"/>
    <w:rsid w:val="00AF1882"/>
    <w:rsid w:val="00AF4413"/>
    <w:rsid w:val="00B03AC6"/>
    <w:rsid w:val="00B07575"/>
    <w:rsid w:val="00B0781B"/>
    <w:rsid w:val="00B11C7C"/>
    <w:rsid w:val="00B15AA2"/>
    <w:rsid w:val="00B21D21"/>
    <w:rsid w:val="00B3165E"/>
    <w:rsid w:val="00B32B64"/>
    <w:rsid w:val="00B35192"/>
    <w:rsid w:val="00B426E5"/>
    <w:rsid w:val="00B447E6"/>
    <w:rsid w:val="00B4602C"/>
    <w:rsid w:val="00B54108"/>
    <w:rsid w:val="00B548E8"/>
    <w:rsid w:val="00B55761"/>
    <w:rsid w:val="00B61728"/>
    <w:rsid w:val="00B6238A"/>
    <w:rsid w:val="00B63C4C"/>
    <w:rsid w:val="00B707C9"/>
    <w:rsid w:val="00B71278"/>
    <w:rsid w:val="00B72B97"/>
    <w:rsid w:val="00B75645"/>
    <w:rsid w:val="00B75CB9"/>
    <w:rsid w:val="00B867E6"/>
    <w:rsid w:val="00B87174"/>
    <w:rsid w:val="00B97552"/>
    <w:rsid w:val="00BA0D7A"/>
    <w:rsid w:val="00BA637D"/>
    <w:rsid w:val="00BA6AAE"/>
    <w:rsid w:val="00BA6F6E"/>
    <w:rsid w:val="00BB4BBA"/>
    <w:rsid w:val="00BB7B8F"/>
    <w:rsid w:val="00BC47E3"/>
    <w:rsid w:val="00BC66EA"/>
    <w:rsid w:val="00BC7374"/>
    <w:rsid w:val="00BD0626"/>
    <w:rsid w:val="00BD2CC5"/>
    <w:rsid w:val="00BE241F"/>
    <w:rsid w:val="00BF7600"/>
    <w:rsid w:val="00C106DA"/>
    <w:rsid w:val="00C119BC"/>
    <w:rsid w:val="00C13655"/>
    <w:rsid w:val="00C1666A"/>
    <w:rsid w:val="00C20002"/>
    <w:rsid w:val="00C21647"/>
    <w:rsid w:val="00C272D5"/>
    <w:rsid w:val="00C27A90"/>
    <w:rsid w:val="00C35942"/>
    <w:rsid w:val="00C40D63"/>
    <w:rsid w:val="00C4132D"/>
    <w:rsid w:val="00C4637E"/>
    <w:rsid w:val="00C46795"/>
    <w:rsid w:val="00C46D6F"/>
    <w:rsid w:val="00C50B83"/>
    <w:rsid w:val="00C53E5E"/>
    <w:rsid w:val="00C71941"/>
    <w:rsid w:val="00C720A3"/>
    <w:rsid w:val="00C76E20"/>
    <w:rsid w:val="00C776BB"/>
    <w:rsid w:val="00C82353"/>
    <w:rsid w:val="00C831D6"/>
    <w:rsid w:val="00C91257"/>
    <w:rsid w:val="00C97A56"/>
    <w:rsid w:val="00CA2547"/>
    <w:rsid w:val="00CA3834"/>
    <w:rsid w:val="00CA53DF"/>
    <w:rsid w:val="00CB00E5"/>
    <w:rsid w:val="00CB663B"/>
    <w:rsid w:val="00CC0F3E"/>
    <w:rsid w:val="00CC484E"/>
    <w:rsid w:val="00CC66AA"/>
    <w:rsid w:val="00CC7D1D"/>
    <w:rsid w:val="00CD07DC"/>
    <w:rsid w:val="00CE6496"/>
    <w:rsid w:val="00CE6C6F"/>
    <w:rsid w:val="00CF21F0"/>
    <w:rsid w:val="00CF3E58"/>
    <w:rsid w:val="00D02ADF"/>
    <w:rsid w:val="00D04A79"/>
    <w:rsid w:val="00D14E48"/>
    <w:rsid w:val="00D16D40"/>
    <w:rsid w:val="00D261A6"/>
    <w:rsid w:val="00D305C6"/>
    <w:rsid w:val="00D40426"/>
    <w:rsid w:val="00D406BF"/>
    <w:rsid w:val="00D4325E"/>
    <w:rsid w:val="00D45F2D"/>
    <w:rsid w:val="00D46F9D"/>
    <w:rsid w:val="00D5203A"/>
    <w:rsid w:val="00D54F17"/>
    <w:rsid w:val="00D712E0"/>
    <w:rsid w:val="00D754BD"/>
    <w:rsid w:val="00D8504F"/>
    <w:rsid w:val="00D86A18"/>
    <w:rsid w:val="00D8717D"/>
    <w:rsid w:val="00D9198D"/>
    <w:rsid w:val="00D9478E"/>
    <w:rsid w:val="00DA32BE"/>
    <w:rsid w:val="00DA44ED"/>
    <w:rsid w:val="00DA49B9"/>
    <w:rsid w:val="00DA5B16"/>
    <w:rsid w:val="00DB0BDB"/>
    <w:rsid w:val="00DB4C48"/>
    <w:rsid w:val="00DC36E2"/>
    <w:rsid w:val="00DC58A1"/>
    <w:rsid w:val="00DD5241"/>
    <w:rsid w:val="00DD5E80"/>
    <w:rsid w:val="00DE14D6"/>
    <w:rsid w:val="00DE2171"/>
    <w:rsid w:val="00DF0AA3"/>
    <w:rsid w:val="00DF4127"/>
    <w:rsid w:val="00DF43BA"/>
    <w:rsid w:val="00DF4A03"/>
    <w:rsid w:val="00DF559D"/>
    <w:rsid w:val="00DF5E4A"/>
    <w:rsid w:val="00E03228"/>
    <w:rsid w:val="00E108A2"/>
    <w:rsid w:val="00E117D7"/>
    <w:rsid w:val="00E11A8D"/>
    <w:rsid w:val="00E12832"/>
    <w:rsid w:val="00E1502E"/>
    <w:rsid w:val="00E352D9"/>
    <w:rsid w:val="00E3639E"/>
    <w:rsid w:val="00E36AF5"/>
    <w:rsid w:val="00E377C3"/>
    <w:rsid w:val="00E40B17"/>
    <w:rsid w:val="00E40ECA"/>
    <w:rsid w:val="00E453EA"/>
    <w:rsid w:val="00E45B2E"/>
    <w:rsid w:val="00E4729B"/>
    <w:rsid w:val="00E53B21"/>
    <w:rsid w:val="00E60AC9"/>
    <w:rsid w:val="00E6105F"/>
    <w:rsid w:val="00E61EC9"/>
    <w:rsid w:val="00E63FC2"/>
    <w:rsid w:val="00E708CA"/>
    <w:rsid w:val="00E717A7"/>
    <w:rsid w:val="00E73922"/>
    <w:rsid w:val="00E73E59"/>
    <w:rsid w:val="00E81E48"/>
    <w:rsid w:val="00E839F4"/>
    <w:rsid w:val="00E916D1"/>
    <w:rsid w:val="00E92E5A"/>
    <w:rsid w:val="00E92FBA"/>
    <w:rsid w:val="00E94EA0"/>
    <w:rsid w:val="00E95132"/>
    <w:rsid w:val="00EA05D1"/>
    <w:rsid w:val="00EA4D88"/>
    <w:rsid w:val="00EA67E0"/>
    <w:rsid w:val="00EB1395"/>
    <w:rsid w:val="00EB54B7"/>
    <w:rsid w:val="00EB7D82"/>
    <w:rsid w:val="00EC1E5C"/>
    <w:rsid w:val="00ED6CE8"/>
    <w:rsid w:val="00EE21D1"/>
    <w:rsid w:val="00EE61B4"/>
    <w:rsid w:val="00EE77D3"/>
    <w:rsid w:val="00EF1BBD"/>
    <w:rsid w:val="00EF2E2D"/>
    <w:rsid w:val="00EF750B"/>
    <w:rsid w:val="00F00D62"/>
    <w:rsid w:val="00F01D90"/>
    <w:rsid w:val="00F10AEF"/>
    <w:rsid w:val="00F1150D"/>
    <w:rsid w:val="00F13C38"/>
    <w:rsid w:val="00F213EF"/>
    <w:rsid w:val="00F23D6A"/>
    <w:rsid w:val="00F24AF3"/>
    <w:rsid w:val="00F253B9"/>
    <w:rsid w:val="00F2665C"/>
    <w:rsid w:val="00F27D25"/>
    <w:rsid w:val="00F312F7"/>
    <w:rsid w:val="00F40716"/>
    <w:rsid w:val="00F47A10"/>
    <w:rsid w:val="00F55525"/>
    <w:rsid w:val="00F60CA6"/>
    <w:rsid w:val="00F6433A"/>
    <w:rsid w:val="00F74652"/>
    <w:rsid w:val="00F80606"/>
    <w:rsid w:val="00F82C0B"/>
    <w:rsid w:val="00F840D7"/>
    <w:rsid w:val="00F85951"/>
    <w:rsid w:val="00F937BE"/>
    <w:rsid w:val="00F93E7F"/>
    <w:rsid w:val="00FA71D8"/>
    <w:rsid w:val="00FB2454"/>
    <w:rsid w:val="00FB3C23"/>
    <w:rsid w:val="00FB59B8"/>
    <w:rsid w:val="00FB763E"/>
    <w:rsid w:val="00FC2DEC"/>
    <w:rsid w:val="00FC6F15"/>
    <w:rsid w:val="00FC70F4"/>
    <w:rsid w:val="00FC742B"/>
    <w:rsid w:val="00FD1E51"/>
    <w:rsid w:val="00FD4EDA"/>
    <w:rsid w:val="00FD7F1F"/>
    <w:rsid w:val="00FE1FFE"/>
    <w:rsid w:val="00FF3B0E"/>
    <w:rsid w:val="00FF55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8A1558"/>
  <w15:docId w15:val="{9DBEEF29-28B2-44D6-8852-3169E083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376">
    <w:lsdException w:name="heading 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7E3"/>
    <w:rPr>
      <w:rFonts w:ascii="Arial" w:hAnsi="Arial" w:cs="Arial"/>
      <w:szCs w:val="28"/>
    </w:rPr>
  </w:style>
  <w:style w:type="paragraph" w:styleId="Heading1">
    <w:name w:val="heading 1"/>
    <w:basedOn w:val="Normal"/>
    <w:link w:val="Heading1Char"/>
    <w:qFormat/>
    <w:rsid w:val="00537E8B"/>
    <w:pPr>
      <w:spacing w:after="360" w:line="480" w:lineRule="auto"/>
      <w:jc w:val="both"/>
      <w:outlineLvl w:val="0"/>
    </w:pPr>
    <w:rPr>
      <w:b/>
      <w:lang w:val="en-ZA"/>
    </w:rPr>
  </w:style>
  <w:style w:type="paragraph" w:styleId="Heading2">
    <w:name w:val="heading 2"/>
    <w:basedOn w:val="Normal"/>
    <w:link w:val="Heading2Char"/>
    <w:qFormat/>
    <w:rsid w:val="00447024"/>
    <w:pPr>
      <w:spacing w:before="240" w:after="480" w:line="360" w:lineRule="auto"/>
      <w:jc w:val="both"/>
      <w:outlineLvl w:val="1"/>
    </w:pPr>
    <w:rPr>
      <w:b/>
      <w:lang w:val="en-ZA"/>
    </w:rPr>
  </w:style>
  <w:style w:type="paragraph" w:styleId="Heading3">
    <w:name w:val="heading 3"/>
    <w:basedOn w:val="Normal"/>
    <w:qFormat/>
    <w:rsid w:val="009E173E"/>
    <w:pPr>
      <w:numPr>
        <w:ilvl w:val="2"/>
        <w:numId w:val="9"/>
      </w:numPr>
      <w:spacing w:before="240" w:after="240" w:line="360" w:lineRule="auto"/>
      <w:jc w:val="both"/>
      <w:outlineLvl w:val="2"/>
    </w:pPr>
    <w:rPr>
      <w:lang w:val="en-ZA"/>
    </w:rPr>
  </w:style>
  <w:style w:type="paragraph" w:styleId="Heading4">
    <w:name w:val="heading 4"/>
    <w:basedOn w:val="Normal"/>
    <w:qFormat/>
    <w:rsid w:val="009E173E"/>
    <w:pPr>
      <w:numPr>
        <w:ilvl w:val="3"/>
        <w:numId w:val="9"/>
      </w:numPr>
      <w:spacing w:before="240" w:after="240" w:line="360" w:lineRule="auto"/>
      <w:jc w:val="both"/>
      <w:outlineLvl w:val="3"/>
    </w:pPr>
    <w:rPr>
      <w:lang w:val="en-ZA"/>
    </w:rPr>
  </w:style>
  <w:style w:type="paragraph" w:styleId="Heading5">
    <w:name w:val="heading 5"/>
    <w:basedOn w:val="Normal"/>
    <w:qFormat/>
    <w:rsid w:val="009E173E"/>
    <w:pPr>
      <w:numPr>
        <w:ilvl w:val="4"/>
        <w:numId w:val="9"/>
      </w:numPr>
      <w:spacing w:before="240" w:after="240" w:line="480" w:lineRule="auto"/>
      <w:jc w:val="both"/>
      <w:outlineLvl w:val="4"/>
    </w:pPr>
    <w:rPr>
      <w:lang w:val="en-ZA"/>
    </w:rPr>
  </w:style>
  <w:style w:type="paragraph" w:styleId="Heading6">
    <w:name w:val="heading 6"/>
    <w:basedOn w:val="Normal"/>
    <w:qFormat/>
    <w:rsid w:val="009E173E"/>
    <w:pPr>
      <w:numPr>
        <w:ilvl w:val="5"/>
        <w:numId w:val="9"/>
      </w:numPr>
      <w:spacing w:before="240" w:after="60" w:line="480" w:lineRule="auto"/>
      <w:jc w:val="both"/>
      <w:outlineLvl w:val="5"/>
    </w:pPr>
    <w:rPr>
      <w:lang w:val="en-ZA"/>
    </w:rPr>
  </w:style>
  <w:style w:type="paragraph" w:styleId="Heading7">
    <w:name w:val="heading 7"/>
    <w:basedOn w:val="Normal"/>
    <w:qFormat/>
    <w:rsid w:val="009E173E"/>
    <w:pPr>
      <w:numPr>
        <w:ilvl w:val="6"/>
        <w:numId w:val="9"/>
      </w:numPr>
      <w:spacing w:before="240" w:after="60" w:line="480" w:lineRule="auto"/>
      <w:jc w:val="both"/>
      <w:outlineLvl w:val="6"/>
    </w:pPr>
    <w:rPr>
      <w:lang w:val="en-ZA"/>
    </w:rPr>
  </w:style>
  <w:style w:type="paragraph" w:styleId="Heading8">
    <w:name w:val="heading 8"/>
    <w:basedOn w:val="Normal"/>
    <w:qFormat/>
    <w:rsid w:val="009E173E"/>
    <w:pPr>
      <w:numPr>
        <w:ilvl w:val="7"/>
        <w:numId w:val="9"/>
      </w:numPr>
      <w:spacing w:before="240" w:after="240" w:line="480" w:lineRule="auto"/>
      <w:jc w:val="both"/>
      <w:outlineLvl w:val="7"/>
    </w:pPr>
    <w:rPr>
      <w:lang w:val="en-ZA"/>
    </w:rPr>
  </w:style>
  <w:style w:type="paragraph" w:styleId="Heading9">
    <w:name w:val="heading 9"/>
    <w:basedOn w:val="Normal"/>
    <w:next w:val="Normal"/>
    <w:qFormat/>
    <w:rsid w:val="009E173E"/>
    <w:pPr>
      <w:numPr>
        <w:ilvl w:val="8"/>
        <w:numId w:val="9"/>
      </w:numPr>
      <w:spacing w:before="240" w:after="240" w:line="480" w:lineRule="auto"/>
      <w:jc w:val="both"/>
      <w:outlineLvl w:val="8"/>
    </w:pPr>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C41"/>
    <w:rPr>
      <w:rFonts w:ascii="Arial" w:hAnsi="Arial" w:cs="Arial"/>
      <w:b/>
      <w:sz w:val="24"/>
      <w:szCs w:val="28"/>
      <w:lang w:val="en-ZA"/>
    </w:rPr>
  </w:style>
  <w:style w:type="character" w:customStyle="1" w:styleId="Heading2Char">
    <w:name w:val="Heading 2 Char"/>
    <w:basedOn w:val="DefaultParagraphFont"/>
    <w:link w:val="Heading2"/>
    <w:rsid w:val="00447024"/>
    <w:rPr>
      <w:rFonts w:ascii="Arial" w:hAnsi="Arial" w:cs="Arial"/>
      <w:b/>
      <w:szCs w:val="28"/>
      <w:lang w:val="en-ZA"/>
    </w:rPr>
  </w:style>
  <w:style w:type="paragraph" w:customStyle="1" w:styleId="MainHead">
    <w:name w:val="Main Head"/>
    <w:basedOn w:val="Normal"/>
    <w:next w:val="Normal"/>
    <w:rsid w:val="00274130"/>
    <w:pPr>
      <w:spacing w:before="240" w:after="240" w:line="480" w:lineRule="auto"/>
      <w:jc w:val="center"/>
    </w:pPr>
    <w:rPr>
      <w:b/>
      <w:caps/>
      <w:u w:val="single"/>
      <w:lang w:val="en-ZA"/>
    </w:rPr>
  </w:style>
  <w:style w:type="paragraph" w:customStyle="1" w:styleId="TramHead">
    <w:name w:val="Tram Head"/>
    <w:basedOn w:val="Normal"/>
    <w:rsid w:val="00274130"/>
    <w:pPr>
      <w:keepNext/>
      <w:pBdr>
        <w:top w:val="single" w:sz="6" w:space="18" w:color="auto"/>
        <w:bottom w:val="single" w:sz="6" w:space="18" w:color="auto"/>
      </w:pBdr>
      <w:spacing w:before="240" w:after="480"/>
      <w:jc w:val="center"/>
    </w:pPr>
    <w:rPr>
      <w:b/>
      <w:caps/>
      <w:kern w:val="28"/>
      <w:lang w:val="en-ZA"/>
    </w:rPr>
  </w:style>
  <w:style w:type="paragraph" w:styleId="Title">
    <w:name w:val="Title"/>
    <w:basedOn w:val="Normal"/>
    <w:qFormat/>
    <w:rsid w:val="00274130"/>
    <w:pPr>
      <w:jc w:val="center"/>
    </w:pPr>
    <w:rPr>
      <w:b/>
      <w:bCs/>
      <w:lang w:val="en-ZA"/>
    </w:rPr>
  </w:style>
  <w:style w:type="paragraph" w:customStyle="1" w:styleId="Myown">
    <w:name w:val="My own"/>
    <w:basedOn w:val="Normal"/>
    <w:rsid w:val="00274130"/>
    <w:pPr>
      <w:spacing w:before="240" w:after="240" w:line="480" w:lineRule="auto"/>
      <w:jc w:val="both"/>
    </w:pPr>
    <w:rPr>
      <w:lang w:val="en-ZA"/>
    </w:rPr>
  </w:style>
  <w:style w:type="paragraph" w:styleId="Footer">
    <w:name w:val="footer"/>
    <w:basedOn w:val="Normal"/>
    <w:rsid w:val="00274130"/>
    <w:pPr>
      <w:tabs>
        <w:tab w:val="center" w:pos="4153"/>
        <w:tab w:val="right" w:pos="8306"/>
      </w:tabs>
    </w:pPr>
  </w:style>
  <w:style w:type="paragraph" w:styleId="Caption">
    <w:name w:val="caption"/>
    <w:basedOn w:val="Normal"/>
    <w:qFormat/>
    <w:rsid w:val="00580E43"/>
    <w:pPr>
      <w:spacing w:before="120" w:after="360" w:line="300" w:lineRule="auto"/>
      <w:ind w:left="1418"/>
      <w:jc w:val="both"/>
    </w:pPr>
    <w:rPr>
      <w:i/>
    </w:rPr>
  </w:style>
  <w:style w:type="paragraph" w:styleId="Header">
    <w:name w:val="header"/>
    <w:basedOn w:val="Normal"/>
    <w:rsid w:val="00274130"/>
    <w:pPr>
      <w:tabs>
        <w:tab w:val="center" w:pos="4153"/>
        <w:tab w:val="right" w:pos="8306"/>
      </w:tabs>
    </w:pPr>
  </w:style>
  <w:style w:type="character" w:styleId="FootnoteReference">
    <w:name w:val="footnote reference"/>
    <w:aliases w:val="Footnote Reference + Superscript,Footnotes refss"/>
    <w:rsid w:val="00195319"/>
    <w:rPr>
      <w:b/>
      <w:sz w:val="22"/>
      <w:vertAlign w:val="superscript"/>
    </w:rPr>
  </w:style>
  <w:style w:type="paragraph" w:styleId="FootnoteText">
    <w:name w:val="footnote text"/>
    <w:aliases w:val=" Char Char Char, Char Char Char Char Char, Char Char Char Char Char Char, Char Char Char Char Char Char Char, Char Char Char Char Char Char Char Char Char Char Char"/>
    <w:basedOn w:val="Normal"/>
    <w:link w:val="FootnoteTextChar"/>
    <w:uiPriority w:val="99"/>
    <w:qFormat/>
    <w:rsid w:val="00424507"/>
    <w:pPr>
      <w:widowControl w:val="0"/>
      <w:spacing w:before="60" w:after="60"/>
      <w:jc w:val="both"/>
    </w:pPr>
    <w:rPr>
      <w:bCs/>
      <w:snapToGrid w:val="0"/>
      <w:sz w:val="20"/>
      <w:szCs w:val="20"/>
    </w:rPr>
  </w:style>
  <w:style w:type="character" w:customStyle="1" w:styleId="FootnoteTextChar">
    <w:name w:val="Footnote Text Char"/>
    <w:aliases w:val=" Char Char Char Char, Char Char Char Char Char Char1, Char Char Char Char Char Char Char1, Char Char Char Char Char Char Char Char, Char Char Char Char Char Char Char Char Char Char Char Char"/>
    <w:basedOn w:val="DefaultParagraphFont"/>
    <w:link w:val="FootnoteText"/>
    <w:uiPriority w:val="99"/>
    <w:rsid w:val="00424507"/>
    <w:rPr>
      <w:rFonts w:ascii="Arial" w:hAnsi="Arial" w:cs="Arial"/>
      <w:bCs/>
      <w:snapToGrid w:val="0"/>
    </w:rPr>
  </w:style>
  <w:style w:type="paragraph" w:customStyle="1" w:styleId="StyleHeading2Left0cmFirstline0cmBefore6ptAf">
    <w:name w:val="Style Heading 2 + Left:  0 cm First line:  0 cm Before:  6 pt Af..."/>
    <w:basedOn w:val="Heading2"/>
    <w:rsid w:val="009221FC"/>
    <w:rPr>
      <w:rFonts w:cs="Times New Roman"/>
      <w:szCs w:val="20"/>
    </w:rPr>
  </w:style>
  <w:style w:type="paragraph" w:customStyle="1" w:styleId="Style1">
    <w:name w:val="Style1"/>
    <w:basedOn w:val="Heading5"/>
    <w:rsid w:val="009E173E"/>
    <w:pPr>
      <w:spacing w:line="360" w:lineRule="auto"/>
      <w:ind w:left="3544"/>
    </w:pPr>
  </w:style>
  <w:style w:type="paragraph" w:customStyle="1" w:styleId="Legal1">
    <w:name w:val="Legal 1"/>
    <w:basedOn w:val="Normal"/>
    <w:rsid w:val="00E14DB9"/>
    <w:pPr>
      <w:widowControl w:val="0"/>
      <w:numPr>
        <w:numId w:val="1"/>
      </w:numPr>
      <w:tabs>
        <w:tab w:val="clear" w:pos="567"/>
      </w:tabs>
      <w:autoSpaceDE w:val="0"/>
      <w:autoSpaceDN w:val="0"/>
      <w:adjustRightInd w:val="0"/>
      <w:spacing w:after="240"/>
      <w:ind w:left="720" w:hanging="720"/>
      <w:outlineLvl w:val="0"/>
    </w:pPr>
    <w:rPr>
      <w:rFonts w:cs="Times New Roman"/>
      <w:szCs w:val="24"/>
      <w:lang w:val="en-US" w:eastAsia="en-GB"/>
    </w:rPr>
  </w:style>
  <w:style w:type="paragraph" w:customStyle="1" w:styleId="Legal2">
    <w:name w:val="Legal 2"/>
    <w:basedOn w:val="Normal"/>
    <w:rsid w:val="00E14DB9"/>
    <w:pPr>
      <w:widowControl w:val="0"/>
      <w:numPr>
        <w:ilvl w:val="1"/>
        <w:numId w:val="2"/>
      </w:numPr>
      <w:autoSpaceDE w:val="0"/>
      <w:autoSpaceDN w:val="0"/>
      <w:adjustRightInd w:val="0"/>
      <w:spacing w:after="240"/>
      <w:ind w:left="1440" w:hanging="1440"/>
      <w:outlineLvl w:val="1"/>
    </w:pPr>
    <w:rPr>
      <w:rFonts w:cs="Times New Roman"/>
      <w:szCs w:val="24"/>
      <w:lang w:val="en-US" w:eastAsia="en-GB"/>
    </w:rPr>
  </w:style>
  <w:style w:type="character" w:styleId="PageNumber">
    <w:name w:val="page number"/>
    <w:basedOn w:val="DefaultParagraphFont"/>
    <w:rsid w:val="0093627B"/>
  </w:style>
  <w:style w:type="table" w:styleId="TableGrid">
    <w:name w:val="Table Grid"/>
    <w:basedOn w:val="TableNormal"/>
    <w:rsid w:val="00D61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nespacingDouble">
    <w:name w:val="Style Line spacing:  Double"/>
    <w:basedOn w:val="Normal"/>
    <w:rsid w:val="00BB32E0"/>
    <w:pPr>
      <w:spacing w:before="240" w:after="240" w:line="360" w:lineRule="auto"/>
    </w:pPr>
    <w:rPr>
      <w:rFonts w:cs="Times New Roman"/>
      <w:szCs w:val="20"/>
    </w:rPr>
  </w:style>
  <w:style w:type="paragraph" w:styleId="BalloonText">
    <w:name w:val="Balloon Text"/>
    <w:basedOn w:val="Normal"/>
    <w:link w:val="BalloonTextChar"/>
    <w:uiPriority w:val="99"/>
    <w:semiHidden/>
    <w:unhideWhenUsed/>
    <w:rsid w:val="00D92761"/>
    <w:rPr>
      <w:rFonts w:ascii="Tahoma" w:hAnsi="Tahoma" w:cs="Tahoma"/>
      <w:sz w:val="16"/>
      <w:szCs w:val="16"/>
    </w:rPr>
  </w:style>
  <w:style w:type="character" w:customStyle="1" w:styleId="BalloonTextChar">
    <w:name w:val="Balloon Text Char"/>
    <w:basedOn w:val="DefaultParagraphFont"/>
    <w:link w:val="BalloonText"/>
    <w:uiPriority w:val="99"/>
    <w:semiHidden/>
    <w:rsid w:val="00D92761"/>
    <w:rPr>
      <w:rFonts w:ascii="Tahoma" w:hAnsi="Tahoma" w:cs="Tahoma"/>
      <w:sz w:val="16"/>
      <w:szCs w:val="16"/>
      <w:lang w:val="en-GB" w:eastAsia="en-US"/>
    </w:rPr>
  </w:style>
  <w:style w:type="character" w:customStyle="1" w:styleId="EndnoteTextChar">
    <w:name w:val="Endnote Text Char"/>
    <w:basedOn w:val="DefaultParagraphFont"/>
    <w:link w:val="EndnoteText"/>
    <w:semiHidden/>
    <w:rsid w:val="005B428C"/>
    <w:rPr>
      <w:rFonts w:ascii="Arial" w:hAnsi="Arial"/>
      <w:lang w:val="en-GB" w:eastAsia="en-GB"/>
    </w:rPr>
  </w:style>
  <w:style w:type="paragraph" w:styleId="EndnoteText">
    <w:name w:val="endnote text"/>
    <w:basedOn w:val="Normal"/>
    <w:link w:val="EndnoteTextChar"/>
    <w:semiHidden/>
    <w:rsid w:val="005B428C"/>
    <w:pPr>
      <w:tabs>
        <w:tab w:val="left" w:pos="340"/>
      </w:tabs>
      <w:suppressAutoHyphens/>
      <w:spacing w:after="60"/>
      <w:ind w:left="340" w:hanging="340"/>
      <w:jc w:val="both"/>
    </w:pPr>
    <w:rPr>
      <w:rFonts w:cs="Times New Roman"/>
      <w:sz w:val="20"/>
      <w:szCs w:val="20"/>
      <w:lang w:eastAsia="en-GB"/>
    </w:rPr>
  </w:style>
  <w:style w:type="paragraph" w:customStyle="1" w:styleId="LegalList1">
    <w:name w:val="Legal_List1"/>
    <w:basedOn w:val="LegalHeading1"/>
    <w:semiHidden/>
    <w:rsid w:val="005B428C"/>
    <w:pPr>
      <w:keepNext w:val="0"/>
      <w:spacing w:before="0"/>
    </w:pPr>
    <w:rPr>
      <w:b w:val="0"/>
      <w:caps w:val="0"/>
    </w:rPr>
  </w:style>
  <w:style w:type="paragraph" w:customStyle="1" w:styleId="LegalHeading1">
    <w:name w:val="Legal_Heading1"/>
    <w:basedOn w:val="LegalNormal"/>
    <w:next w:val="LegalBodyText1"/>
    <w:semiHidden/>
    <w:rsid w:val="005B428C"/>
    <w:pPr>
      <w:keepNext/>
      <w:tabs>
        <w:tab w:val="num" w:pos="567"/>
      </w:tabs>
      <w:spacing w:before="480"/>
      <w:ind w:left="567" w:hanging="567"/>
      <w:outlineLvl w:val="0"/>
    </w:pPr>
    <w:rPr>
      <w:b/>
      <w:caps/>
    </w:rPr>
  </w:style>
  <w:style w:type="paragraph" w:customStyle="1" w:styleId="LegalNormal">
    <w:name w:val="Legal_Normal"/>
    <w:basedOn w:val="Normal"/>
    <w:rsid w:val="005B428C"/>
    <w:pPr>
      <w:suppressAutoHyphens/>
      <w:spacing w:after="360" w:line="480" w:lineRule="auto"/>
      <w:jc w:val="both"/>
    </w:pPr>
    <w:rPr>
      <w:rFonts w:cs="Times New Roman"/>
      <w:szCs w:val="24"/>
      <w:lang w:eastAsia="en-GB"/>
    </w:rPr>
  </w:style>
  <w:style w:type="paragraph" w:customStyle="1" w:styleId="LegalBodyText1">
    <w:name w:val="Legal_BodyText1"/>
    <w:basedOn w:val="LegalNormal"/>
    <w:semiHidden/>
    <w:rsid w:val="005B428C"/>
    <w:pPr>
      <w:ind w:left="567"/>
    </w:pPr>
  </w:style>
  <w:style w:type="paragraph" w:customStyle="1" w:styleId="LegalAnnexList1">
    <w:name w:val="Legal_AnnexList1"/>
    <w:basedOn w:val="LegalNormal"/>
    <w:semiHidden/>
    <w:rsid w:val="005B428C"/>
    <w:pPr>
      <w:numPr>
        <w:numId w:val="3"/>
      </w:numPr>
      <w:outlineLvl w:val="0"/>
    </w:pPr>
  </w:style>
  <w:style w:type="paragraph" w:customStyle="1" w:styleId="LegalAnnexList2">
    <w:name w:val="Legal_AnnexList2"/>
    <w:basedOn w:val="LegalNormal"/>
    <w:semiHidden/>
    <w:rsid w:val="005B428C"/>
    <w:pPr>
      <w:numPr>
        <w:ilvl w:val="1"/>
        <w:numId w:val="3"/>
      </w:numPr>
      <w:tabs>
        <w:tab w:val="left" w:pos="3402"/>
        <w:tab w:val="left" w:pos="3969"/>
      </w:tabs>
      <w:outlineLvl w:val="1"/>
    </w:pPr>
  </w:style>
  <w:style w:type="paragraph" w:customStyle="1" w:styleId="LegalAnnexList3">
    <w:name w:val="Legal_AnnexList3"/>
    <w:basedOn w:val="LegalNormal"/>
    <w:semiHidden/>
    <w:rsid w:val="005B428C"/>
    <w:pPr>
      <w:numPr>
        <w:ilvl w:val="2"/>
        <w:numId w:val="3"/>
      </w:numPr>
      <w:tabs>
        <w:tab w:val="left" w:pos="3969"/>
        <w:tab w:val="left" w:pos="4536"/>
      </w:tabs>
      <w:outlineLvl w:val="2"/>
    </w:pPr>
  </w:style>
  <w:style w:type="paragraph" w:customStyle="1" w:styleId="LegalAnnexList4">
    <w:name w:val="Legal_AnnexList4"/>
    <w:basedOn w:val="LegalNormal"/>
    <w:semiHidden/>
    <w:rsid w:val="005B428C"/>
    <w:pPr>
      <w:tabs>
        <w:tab w:val="num" w:pos="2268"/>
      </w:tabs>
      <w:ind w:left="2268" w:hanging="2268"/>
      <w:outlineLvl w:val="3"/>
    </w:pPr>
  </w:style>
  <w:style w:type="paragraph" w:customStyle="1" w:styleId="LegalAnnexList5">
    <w:name w:val="Legal_AnnexList5"/>
    <w:basedOn w:val="LegalNormal"/>
    <w:semiHidden/>
    <w:rsid w:val="005B428C"/>
    <w:pPr>
      <w:tabs>
        <w:tab w:val="num" w:pos="2835"/>
      </w:tabs>
      <w:ind w:left="2835" w:hanging="2835"/>
      <w:outlineLvl w:val="4"/>
    </w:pPr>
  </w:style>
  <w:style w:type="character" w:customStyle="1" w:styleId="DocumentMapChar">
    <w:name w:val="Document Map Char"/>
    <w:basedOn w:val="DefaultParagraphFont"/>
    <w:link w:val="DocumentMap"/>
    <w:semiHidden/>
    <w:rsid w:val="005B428C"/>
    <w:rPr>
      <w:rFonts w:ascii="Tahoma" w:hAnsi="Tahoma" w:cs="Tahoma"/>
      <w:shd w:val="clear" w:color="auto" w:fill="000080"/>
      <w:lang w:val="en-GB" w:eastAsia="en-GB"/>
    </w:rPr>
  </w:style>
  <w:style w:type="paragraph" w:styleId="DocumentMap">
    <w:name w:val="Document Map"/>
    <w:basedOn w:val="Normal"/>
    <w:link w:val="DocumentMapChar"/>
    <w:semiHidden/>
    <w:rsid w:val="005B428C"/>
    <w:pPr>
      <w:shd w:val="clear" w:color="auto" w:fill="000080"/>
      <w:suppressAutoHyphens/>
    </w:pPr>
    <w:rPr>
      <w:rFonts w:ascii="Tahoma" w:hAnsi="Tahoma" w:cs="Tahoma"/>
      <w:sz w:val="20"/>
      <w:szCs w:val="20"/>
      <w:lang w:eastAsia="en-GB"/>
    </w:rPr>
  </w:style>
  <w:style w:type="paragraph" w:customStyle="1" w:styleId="LegalList2">
    <w:name w:val="Legal_List2"/>
    <w:basedOn w:val="LegalHeading2"/>
    <w:semiHidden/>
    <w:rsid w:val="005B428C"/>
    <w:pPr>
      <w:keepNext w:val="0"/>
    </w:pPr>
    <w:rPr>
      <w:b w:val="0"/>
    </w:rPr>
  </w:style>
  <w:style w:type="paragraph" w:customStyle="1" w:styleId="LegalHeading2">
    <w:name w:val="Legal_Heading2"/>
    <w:basedOn w:val="LegalNormal"/>
    <w:next w:val="LegalBodyText2"/>
    <w:semiHidden/>
    <w:rsid w:val="005B428C"/>
    <w:pPr>
      <w:keepNext/>
      <w:tabs>
        <w:tab w:val="num" w:pos="1134"/>
        <w:tab w:val="left" w:pos="3402"/>
        <w:tab w:val="left" w:pos="3969"/>
      </w:tabs>
      <w:ind w:left="1134" w:hanging="1134"/>
      <w:outlineLvl w:val="1"/>
    </w:pPr>
    <w:rPr>
      <w:b/>
    </w:rPr>
  </w:style>
  <w:style w:type="paragraph" w:customStyle="1" w:styleId="LegalBodyText2">
    <w:name w:val="Legal_BodyText2"/>
    <w:basedOn w:val="LegalNormal"/>
    <w:semiHidden/>
    <w:rsid w:val="005B428C"/>
    <w:pPr>
      <w:tabs>
        <w:tab w:val="left" w:pos="3402"/>
        <w:tab w:val="left" w:pos="3969"/>
      </w:tabs>
      <w:ind w:left="1134"/>
    </w:pPr>
  </w:style>
  <w:style w:type="paragraph" w:customStyle="1" w:styleId="LegalBodyText3">
    <w:name w:val="Legal_BodyText3"/>
    <w:basedOn w:val="LegalNormal"/>
    <w:semiHidden/>
    <w:rsid w:val="005B428C"/>
    <w:pPr>
      <w:tabs>
        <w:tab w:val="left" w:pos="3969"/>
        <w:tab w:val="left" w:pos="4536"/>
      </w:tabs>
      <w:ind w:left="1701"/>
    </w:pPr>
  </w:style>
  <w:style w:type="paragraph" w:customStyle="1" w:styleId="LegalHeading3">
    <w:name w:val="Legal_Heading3"/>
    <w:basedOn w:val="LegalNormal"/>
    <w:next w:val="LegalBodyText3"/>
    <w:semiHidden/>
    <w:rsid w:val="005B428C"/>
    <w:pPr>
      <w:keepNext/>
      <w:tabs>
        <w:tab w:val="num" w:pos="1701"/>
        <w:tab w:val="left" w:pos="3969"/>
        <w:tab w:val="left" w:pos="4536"/>
      </w:tabs>
      <w:ind w:left="1701" w:hanging="1701"/>
      <w:outlineLvl w:val="2"/>
    </w:pPr>
    <w:rPr>
      <w:b/>
    </w:rPr>
  </w:style>
  <w:style w:type="paragraph" w:customStyle="1" w:styleId="LegalHeading4">
    <w:name w:val="Legal_Heading4"/>
    <w:basedOn w:val="LegalNormal"/>
    <w:next w:val="LegalBodyText4"/>
    <w:semiHidden/>
    <w:rsid w:val="005B428C"/>
    <w:pPr>
      <w:keepNext/>
      <w:numPr>
        <w:ilvl w:val="3"/>
        <w:numId w:val="4"/>
      </w:numPr>
      <w:spacing w:after="240"/>
      <w:outlineLvl w:val="3"/>
    </w:pPr>
    <w:rPr>
      <w:b/>
    </w:rPr>
  </w:style>
  <w:style w:type="paragraph" w:customStyle="1" w:styleId="LegalBodyText4">
    <w:name w:val="Legal_BodyText4"/>
    <w:basedOn w:val="LegalNormal"/>
    <w:semiHidden/>
    <w:rsid w:val="005B428C"/>
    <w:pPr>
      <w:ind w:left="2268"/>
    </w:pPr>
  </w:style>
  <w:style w:type="paragraph" w:customStyle="1" w:styleId="LegalHeading5">
    <w:name w:val="Legal_Heading5"/>
    <w:basedOn w:val="LegalNormal"/>
    <w:next w:val="LegalBodyText5"/>
    <w:semiHidden/>
    <w:rsid w:val="005B428C"/>
    <w:pPr>
      <w:keepNext/>
      <w:tabs>
        <w:tab w:val="num" w:pos="2835"/>
      </w:tabs>
      <w:spacing w:after="240"/>
      <w:ind w:left="2835" w:hanging="2835"/>
      <w:outlineLvl w:val="4"/>
    </w:pPr>
    <w:rPr>
      <w:b/>
    </w:rPr>
  </w:style>
  <w:style w:type="paragraph" w:customStyle="1" w:styleId="LegalBodyText5">
    <w:name w:val="Legal_BodyText5"/>
    <w:basedOn w:val="LegalNormal"/>
    <w:semiHidden/>
    <w:rsid w:val="005B428C"/>
    <w:pPr>
      <w:ind w:left="2835"/>
    </w:pPr>
  </w:style>
  <w:style w:type="paragraph" w:customStyle="1" w:styleId="LegalList3">
    <w:name w:val="Legal_List3"/>
    <w:basedOn w:val="LegalHeading3"/>
    <w:semiHidden/>
    <w:rsid w:val="005B428C"/>
    <w:pPr>
      <w:keepNext w:val="0"/>
    </w:pPr>
    <w:rPr>
      <w:b w:val="0"/>
    </w:rPr>
  </w:style>
  <w:style w:type="paragraph" w:customStyle="1" w:styleId="LegalAlpha">
    <w:name w:val="Legal_Alpha"/>
    <w:basedOn w:val="LegalNormal"/>
    <w:semiHidden/>
    <w:rsid w:val="005B428C"/>
    <w:pPr>
      <w:keepNext/>
      <w:numPr>
        <w:numId w:val="5"/>
      </w:numPr>
    </w:pPr>
    <w:rPr>
      <w:b/>
      <w:caps/>
      <w:spacing w:val="2"/>
    </w:rPr>
  </w:style>
  <w:style w:type="paragraph" w:customStyle="1" w:styleId="LegalCitation">
    <w:name w:val="Legal_Citation"/>
    <w:basedOn w:val="LegalNormal"/>
    <w:semiHidden/>
    <w:rsid w:val="005B428C"/>
    <w:pPr>
      <w:numPr>
        <w:numId w:val="6"/>
      </w:numPr>
    </w:pPr>
    <w:rPr>
      <w:spacing w:val="2"/>
    </w:rPr>
  </w:style>
  <w:style w:type="paragraph" w:customStyle="1" w:styleId="LegalList4">
    <w:name w:val="Legal_List4"/>
    <w:basedOn w:val="LegalHeading4"/>
    <w:semiHidden/>
    <w:rsid w:val="005B428C"/>
    <w:pPr>
      <w:keepNext w:val="0"/>
    </w:pPr>
    <w:rPr>
      <w:b w:val="0"/>
    </w:rPr>
  </w:style>
  <w:style w:type="character" w:styleId="CommentReference">
    <w:name w:val="annotation reference"/>
    <w:basedOn w:val="DefaultParagraphFont"/>
    <w:semiHidden/>
    <w:rsid w:val="005B428C"/>
    <w:rPr>
      <w:rFonts w:cs="Times New Roman"/>
      <w:sz w:val="16"/>
      <w:szCs w:val="16"/>
    </w:rPr>
  </w:style>
  <w:style w:type="character" w:customStyle="1" w:styleId="CommentTextChar">
    <w:name w:val="Comment Text Char"/>
    <w:basedOn w:val="DefaultParagraphFont"/>
    <w:link w:val="CommentText"/>
    <w:semiHidden/>
    <w:rsid w:val="005B428C"/>
    <w:rPr>
      <w:rFonts w:ascii="Arial" w:hAnsi="Arial"/>
      <w:sz w:val="16"/>
      <w:lang w:val="en-GB" w:eastAsia="en-GB"/>
    </w:rPr>
  </w:style>
  <w:style w:type="paragraph" w:styleId="CommentText">
    <w:name w:val="annotation text"/>
    <w:basedOn w:val="Normal"/>
    <w:link w:val="CommentTextChar"/>
    <w:semiHidden/>
    <w:rsid w:val="005B428C"/>
    <w:pPr>
      <w:suppressAutoHyphens/>
    </w:pPr>
    <w:rPr>
      <w:rFonts w:cs="Times New Roman"/>
      <w:sz w:val="16"/>
      <w:szCs w:val="20"/>
      <w:lang w:eastAsia="en-GB"/>
    </w:rPr>
  </w:style>
  <w:style w:type="character" w:customStyle="1" w:styleId="CommentSubjectChar">
    <w:name w:val="Comment Subject Char"/>
    <w:basedOn w:val="CommentTextChar"/>
    <w:link w:val="CommentSubject"/>
    <w:semiHidden/>
    <w:rsid w:val="005B428C"/>
    <w:rPr>
      <w:rFonts w:ascii="Arial" w:hAnsi="Arial"/>
      <w:b/>
      <w:bCs/>
      <w:sz w:val="16"/>
      <w:lang w:val="en-GB" w:eastAsia="en-GB"/>
    </w:rPr>
  </w:style>
  <w:style w:type="paragraph" w:styleId="CommentSubject">
    <w:name w:val="annotation subject"/>
    <w:basedOn w:val="CommentText"/>
    <w:next w:val="CommentText"/>
    <w:link w:val="CommentSubjectChar"/>
    <w:semiHidden/>
    <w:rsid w:val="005B428C"/>
    <w:rPr>
      <w:b/>
      <w:bCs/>
    </w:rPr>
  </w:style>
  <w:style w:type="paragraph" w:customStyle="1" w:styleId="LegalTramLines">
    <w:name w:val="Legal_TramLines"/>
    <w:basedOn w:val="LegalNormal"/>
    <w:next w:val="LegalNormal"/>
    <w:semiHidden/>
    <w:rsid w:val="005B428C"/>
    <w:pPr>
      <w:pBdr>
        <w:top w:val="single" w:sz="4" w:space="18" w:color="auto"/>
        <w:bottom w:val="single" w:sz="4" w:space="18" w:color="auto"/>
      </w:pBdr>
      <w:spacing w:after="480" w:line="240" w:lineRule="auto"/>
      <w:jc w:val="center"/>
    </w:pPr>
    <w:rPr>
      <w:b/>
    </w:rPr>
  </w:style>
  <w:style w:type="character" w:styleId="Hyperlink">
    <w:name w:val="Hyperlink"/>
    <w:basedOn w:val="DefaultParagraphFont"/>
    <w:rsid w:val="005B428C"/>
    <w:rPr>
      <w:color w:val="0000FF"/>
      <w:u w:val="single"/>
    </w:rPr>
  </w:style>
  <w:style w:type="paragraph" w:customStyle="1" w:styleId="headsub">
    <w:name w:val="headsub"/>
    <w:basedOn w:val="Normal"/>
    <w:rsid w:val="00674FD5"/>
    <w:pPr>
      <w:spacing w:before="100" w:beforeAutospacing="1" w:after="100" w:afterAutospacing="1"/>
    </w:pPr>
    <w:rPr>
      <w:rFonts w:cs="Times New Roman"/>
      <w:szCs w:val="24"/>
      <w:lang w:eastAsia="en-GB"/>
    </w:rPr>
  </w:style>
  <w:style w:type="paragraph" w:customStyle="1" w:styleId="para-a">
    <w:name w:val="para-a"/>
    <w:basedOn w:val="Normal"/>
    <w:rsid w:val="00674FD5"/>
    <w:pPr>
      <w:spacing w:before="100" w:beforeAutospacing="1" w:after="100" w:afterAutospacing="1"/>
    </w:pPr>
    <w:rPr>
      <w:rFonts w:cs="Times New Roman"/>
      <w:szCs w:val="24"/>
      <w:lang w:eastAsia="en-GB"/>
    </w:rPr>
  </w:style>
  <w:style w:type="paragraph" w:styleId="TableofAuthorities">
    <w:name w:val="table of authorities"/>
    <w:basedOn w:val="Normal"/>
    <w:next w:val="Normal"/>
    <w:semiHidden/>
    <w:rsid w:val="00674FD5"/>
    <w:pPr>
      <w:ind w:left="240" w:hanging="240"/>
    </w:pPr>
    <w:rPr>
      <w:rFonts w:cs="Times New Roman"/>
      <w:szCs w:val="20"/>
      <w:lang w:eastAsia="en-GB"/>
    </w:rPr>
  </w:style>
  <w:style w:type="paragraph" w:styleId="TOAHeading">
    <w:name w:val="toa heading"/>
    <w:basedOn w:val="Normal"/>
    <w:next w:val="Normal"/>
    <w:semiHidden/>
    <w:rsid w:val="00674FD5"/>
    <w:pPr>
      <w:spacing w:before="240" w:after="120"/>
    </w:pPr>
    <w:rPr>
      <w:rFonts w:cs="Times New Roman"/>
      <w:b/>
      <w:bCs/>
      <w:caps/>
      <w:szCs w:val="20"/>
      <w:lang w:eastAsia="en-GB"/>
    </w:rPr>
  </w:style>
  <w:style w:type="paragraph" w:customStyle="1" w:styleId="bodytext">
    <w:name w:val="bodytext"/>
    <w:basedOn w:val="Normal"/>
    <w:rsid w:val="00674FD5"/>
    <w:pPr>
      <w:spacing w:before="100" w:beforeAutospacing="1" w:after="100" w:afterAutospacing="1"/>
    </w:pPr>
    <w:rPr>
      <w:rFonts w:cs="Times New Roman"/>
      <w:szCs w:val="24"/>
      <w:lang w:eastAsia="en-GB"/>
    </w:rPr>
  </w:style>
  <w:style w:type="paragraph" w:customStyle="1" w:styleId="casehead1">
    <w:name w:val="casehead1"/>
    <w:basedOn w:val="Normal"/>
    <w:rsid w:val="00674FD5"/>
    <w:pPr>
      <w:spacing w:before="100" w:beforeAutospacing="1" w:after="100" w:afterAutospacing="1"/>
    </w:pPr>
    <w:rPr>
      <w:rFonts w:cs="Times New Roman"/>
      <w:szCs w:val="24"/>
      <w:lang w:eastAsia="en-GB"/>
    </w:rPr>
  </w:style>
  <w:style w:type="character" w:customStyle="1" w:styleId="mc">
    <w:name w:val="mc"/>
    <w:basedOn w:val="DefaultParagraphFont"/>
    <w:rsid w:val="00674FD5"/>
  </w:style>
  <w:style w:type="paragraph" w:customStyle="1" w:styleId="Level1">
    <w:name w:val="Level 1"/>
    <w:basedOn w:val="Normal"/>
    <w:rsid w:val="006273F3"/>
    <w:pPr>
      <w:widowControl w:val="0"/>
      <w:numPr>
        <w:numId w:val="7"/>
      </w:numPr>
      <w:autoSpaceDE w:val="0"/>
      <w:autoSpaceDN w:val="0"/>
      <w:adjustRightInd w:val="0"/>
      <w:outlineLvl w:val="0"/>
    </w:pPr>
    <w:rPr>
      <w:rFonts w:cs="Times New Roman"/>
      <w:szCs w:val="24"/>
      <w:lang w:val="en-US"/>
    </w:rPr>
  </w:style>
  <w:style w:type="paragraph" w:customStyle="1" w:styleId="ListLevel2">
    <w:name w:val="ListLevel2"/>
    <w:basedOn w:val="Normal"/>
    <w:rsid w:val="00861847"/>
    <w:pPr>
      <w:widowControl w:val="0"/>
      <w:numPr>
        <w:ilvl w:val="1"/>
        <w:numId w:val="10"/>
      </w:numPr>
      <w:spacing w:after="560" w:line="480" w:lineRule="auto"/>
      <w:jc w:val="both"/>
    </w:pPr>
    <w:rPr>
      <w:rFonts w:cs="Times New Roman"/>
      <w:szCs w:val="24"/>
    </w:rPr>
  </w:style>
  <w:style w:type="paragraph" w:customStyle="1" w:styleId="Paragraph12pt">
    <w:name w:val="Paragraph 12pt"/>
    <w:basedOn w:val="Normal"/>
    <w:rsid w:val="00537E8B"/>
    <w:pPr>
      <w:spacing w:after="240" w:line="480" w:lineRule="auto"/>
      <w:jc w:val="both"/>
    </w:pPr>
    <w:rPr>
      <w:rFonts w:cs="Times New Roman"/>
      <w:szCs w:val="20"/>
      <w:lang w:val="en-ZA" w:eastAsia="ja-JP"/>
    </w:rPr>
  </w:style>
  <w:style w:type="paragraph" w:styleId="TOC1">
    <w:name w:val="toc 1"/>
    <w:basedOn w:val="Heading1"/>
    <w:next w:val="Normal"/>
    <w:autoRedefine/>
    <w:uiPriority w:val="39"/>
    <w:rsid w:val="00537E8B"/>
    <w:pPr>
      <w:keepNext/>
      <w:tabs>
        <w:tab w:val="right" w:leader="dot" w:pos="8505"/>
      </w:tabs>
      <w:spacing w:before="240" w:after="60" w:line="240" w:lineRule="auto"/>
      <w:jc w:val="left"/>
    </w:pPr>
    <w:rPr>
      <w:rFonts w:cs="Times New Roman"/>
      <w:bCs/>
      <w:kern w:val="32"/>
      <w:szCs w:val="32"/>
      <w:lang w:val="en-GB"/>
    </w:rPr>
  </w:style>
  <w:style w:type="paragraph" w:styleId="TOC2">
    <w:name w:val="toc 2"/>
    <w:basedOn w:val="Normal"/>
    <w:next w:val="Normal"/>
    <w:autoRedefine/>
    <w:uiPriority w:val="39"/>
    <w:rsid w:val="00E40ECA"/>
    <w:pPr>
      <w:spacing w:before="120" w:after="60"/>
      <w:ind w:left="238"/>
    </w:pPr>
    <w:rPr>
      <w:rFonts w:cs="Times New Roman"/>
      <w:szCs w:val="24"/>
    </w:rPr>
  </w:style>
  <w:style w:type="paragraph" w:styleId="ListParagraph">
    <w:name w:val="List Paragraph"/>
    <w:basedOn w:val="Normal"/>
    <w:uiPriority w:val="34"/>
    <w:qFormat/>
    <w:rsid w:val="00537E8B"/>
    <w:pPr>
      <w:ind w:left="720"/>
      <w:contextualSpacing/>
    </w:pPr>
  </w:style>
  <w:style w:type="paragraph" w:customStyle="1" w:styleId="ToCLevel1">
    <w:name w:val="ToC Level 1"/>
    <w:basedOn w:val="Heading1"/>
    <w:link w:val="ToCLevel1Char"/>
    <w:qFormat/>
    <w:rsid w:val="00A22C41"/>
    <w:pPr>
      <w:keepNext/>
      <w:spacing w:before="600" w:after="240" w:line="360" w:lineRule="auto"/>
      <w:ind w:left="709" w:hanging="709"/>
    </w:pPr>
    <w:rPr>
      <w:rFonts w:ascii="Times New Roman" w:hAnsi="Times New Roman"/>
      <w:sz w:val="28"/>
      <w:lang w:val="en-GB"/>
    </w:rPr>
  </w:style>
  <w:style w:type="character" w:customStyle="1" w:styleId="ToCLevel1Char">
    <w:name w:val="ToC Level 1 Char"/>
    <w:basedOn w:val="DefaultParagraphFont"/>
    <w:link w:val="ToCLevel1"/>
    <w:rsid w:val="00A22C41"/>
    <w:rPr>
      <w:rFonts w:cs="Arial"/>
      <w:b/>
      <w:sz w:val="28"/>
      <w:szCs w:val="28"/>
    </w:rPr>
  </w:style>
  <w:style w:type="paragraph" w:styleId="TOC3">
    <w:name w:val="toc 3"/>
    <w:basedOn w:val="Normal"/>
    <w:next w:val="Normal"/>
    <w:autoRedefine/>
    <w:uiPriority w:val="39"/>
    <w:unhideWhenUsed/>
    <w:rsid w:val="00A22C41"/>
    <w:pPr>
      <w:spacing w:before="120"/>
      <w:ind w:left="561"/>
    </w:pPr>
  </w:style>
  <w:style w:type="paragraph" w:customStyle="1" w:styleId="ToCLevel2">
    <w:name w:val="ToC Level 2"/>
    <w:basedOn w:val="ToCLevel1"/>
    <w:link w:val="ToCLevel2Char"/>
    <w:qFormat/>
    <w:rsid w:val="00A22C41"/>
    <w:rPr>
      <w:i/>
    </w:rPr>
  </w:style>
  <w:style w:type="character" w:customStyle="1" w:styleId="ToCLevel2Char">
    <w:name w:val="ToC Level 2 Char"/>
    <w:basedOn w:val="ToCLevel1Char"/>
    <w:link w:val="ToCLevel2"/>
    <w:rsid w:val="00A22C41"/>
    <w:rPr>
      <w:rFonts w:cs="Arial"/>
      <w:b/>
      <w:i/>
      <w:sz w:val="28"/>
      <w:szCs w:val="28"/>
    </w:rPr>
  </w:style>
  <w:style w:type="paragraph" w:styleId="TOC4">
    <w:name w:val="toc 4"/>
    <w:basedOn w:val="Normal"/>
    <w:next w:val="Normal"/>
    <w:autoRedefine/>
    <w:uiPriority w:val="39"/>
    <w:semiHidden/>
    <w:unhideWhenUsed/>
    <w:rsid w:val="008C712B"/>
    <w:pPr>
      <w:ind w:left="840"/>
    </w:pPr>
  </w:style>
  <w:style w:type="paragraph" w:styleId="TOC5">
    <w:name w:val="toc 5"/>
    <w:basedOn w:val="Normal"/>
    <w:next w:val="Normal"/>
    <w:autoRedefine/>
    <w:uiPriority w:val="39"/>
    <w:semiHidden/>
    <w:unhideWhenUsed/>
    <w:rsid w:val="008C712B"/>
    <w:pPr>
      <w:ind w:left="1120"/>
    </w:pPr>
  </w:style>
  <w:style w:type="paragraph" w:styleId="TOC6">
    <w:name w:val="toc 6"/>
    <w:basedOn w:val="Normal"/>
    <w:next w:val="Normal"/>
    <w:autoRedefine/>
    <w:uiPriority w:val="39"/>
    <w:semiHidden/>
    <w:unhideWhenUsed/>
    <w:rsid w:val="008C712B"/>
    <w:pPr>
      <w:ind w:left="1400"/>
    </w:pPr>
  </w:style>
  <w:style w:type="paragraph" w:styleId="TOC7">
    <w:name w:val="toc 7"/>
    <w:basedOn w:val="Normal"/>
    <w:next w:val="Normal"/>
    <w:autoRedefine/>
    <w:uiPriority w:val="39"/>
    <w:semiHidden/>
    <w:unhideWhenUsed/>
    <w:rsid w:val="008C712B"/>
    <w:pPr>
      <w:ind w:left="1680"/>
    </w:pPr>
  </w:style>
  <w:style w:type="paragraph" w:styleId="TOC8">
    <w:name w:val="toc 8"/>
    <w:basedOn w:val="Normal"/>
    <w:next w:val="Normal"/>
    <w:autoRedefine/>
    <w:uiPriority w:val="39"/>
    <w:semiHidden/>
    <w:unhideWhenUsed/>
    <w:rsid w:val="008C712B"/>
    <w:pPr>
      <w:ind w:left="1960"/>
    </w:pPr>
  </w:style>
  <w:style w:type="paragraph" w:styleId="TOC9">
    <w:name w:val="toc 9"/>
    <w:basedOn w:val="Normal"/>
    <w:next w:val="Normal"/>
    <w:autoRedefine/>
    <w:uiPriority w:val="39"/>
    <w:semiHidden/>
    <w:unhideWhenUsed/>
    <w:rsid w:val="008C712B"/>
    <w:pPr>
      <w:ind w:left="2240"/>
    </w:pPr>
  </w:style>
  <w:style w:type="character" w:styleId="LineNumber">
    <w:name w:val="line number"/>
    <w:basedOn w:val="DefaultParagraphFont"/>
    <w:rsid w:val="000207E3"/>
  </w:style>
  <w:style w:type="paragraph" w:customStyle="1" w:styleId="Default">
    <w:name w:val="Default"/>
    <w:rsid w:val="00795AFE"/>
    <w:pPr>
      <w:autoSpaceDE w:val="0"/>
      <w:autoSpaceDN w:val="0"/>
      <w:adjustRightInd w:val="0"/>
    </w:pPr>
    <w:rPr>
      <w:rFonts w:ascii="Arial" w:eastAsiaTheme="minorHAnsi" w:hAnsi="Arial" w:cs="Arial"/>
      <w:color w:val="000000"/>
    </w:rPr>
  </w:style>
  <w:style w:type="paragraph" w:customStyle="1" w:styleId="XClause1Head">
    <w:name w:val="XClause1Head"/>
    <w:basedOn w:val="Normal"/>
    <w:link w:val="XClause1HeadChar"/>
    <w:rsid w:val="00795AFE"/>
    <w:pPr>
      <w:numPr>
        <w:numId w:val="25"/>
      </w:numPr>
      <w:spacing w:after="240" w:line="360" w:lineRule="atLeast"/>
      <w:jc w:val="both"/>
    </w:pPr>
    <w:rPr>
      <w:rFonts w:cs="Times New Roman"/>
      <w:sz w:val="20"/>
      <w:szCs w:val="20"/>
      <w:lang w:eastAsia="en-GB"/>
    </w:rPr>
  </w:style>
  <w:style w:type="paragraph" w:customStyle="1" w:styleId="XClause2Sub">
    <w:name w:val="XClause2Sub"/>
    <w:basedOn w:val="Normal"/>
    <w:rsid w:val="00795AFE"/>
    <w:pPr>
      <w:numPr>
        <w:ilvl w:val="1"/>
        <w:numId w:val="25"/>
      </w:numPr>
      <w:spacing w:after="240" w:line="360" w:lineRule="atLeast"/>
      <w:jc w:val="both"/>
    </w:pPr>
    <w:rPr>
      <w:rFonts w:cs="Times New Roman"/>
      <w:sz w:val="20"/>
      <w:szCs w:val="20"/>
      <w:lang w:eastAsia="en-GB"/>
    </w:rPr>
  </w:style>
  <w:style w:type="paragraph" w:customStyle="1" w:styleId="XClause3Sub">
    <w:name w:val="XClause3Sub"/>
    <w:basedOn w:val="Normal"/>
    <w:rsid w:val="00795AFE"/>
    <w:pPr>
      <w:numPr>
        <w:ilvl w:val="2"/>
        <w:numId w:val="25"/>
      </w:numPr>
      <w:spacing w:after="240" w:line="360" w:lineRule="atLeast"/>
      <w:jc w:val="both"/>
    </w:pPr>
    <w:rPr>
      <w:rFonts w:cs="Times New Roman"/>
      <w:sz w:val="20"/>
      <w:szCs w:val="20"/>
      <w:lang w:eastAsia="en-GB"/>
    </w:rPr>
  </w:style>
  <w:style w:type="paragraph" w:customStyle="1" w:styleId="XClause4Sub">
    <w:name w:val="XClause4Sub"/>
    <w:basedOn w:val="Normal"/>
    <w:rsid w:val="00795AFE"/>
    <w:pPr>
      <w:numPr>
        <w:ilvl w:val="3"/>
        <w:numId w:val="25"/>
      </w:numPr>
      <w:spacing w:after="240" w:line="360" w:lineRule="atLeast"/>
      <w:jc w:val="both"/>
    </w:pPr>
    <w:rPr>
      <w:rFonts w:cs="Times New Roman"/>
      <w:sz w:val="20"/>
      <w:szCs w:val="20"/>
      <w:lang w:eastAsia="en-GB"/>
    </w:rPr>
  </w:style>
  <w:style w:type="paragraph" w:customStyle="1" w:styleId="XClause5Sub">
    <w:name w:val="XClause5Sub"/>
    <w:basedOn w:val="Normal"/>
    <w:rsid w:val="00795AFE"/>
    <w:pPr>
      <w:numPr>
        <w:ilvl w:val="4"/>
        <w:numId w:val="25"/>
      </w:numPr>
      <w:spacing w:after="240" w:line="360" w:lineRule="atLeast"/>
      <w:jc w:val="both"/>
    </w:pPr>
    <w:rPr>
      <w:rFonts w:cs="Times New Roman"/>
      <w:sz w:val="20"/>
      <w:szCs w:val="20"/>
      <w:lang w:eastAsia="en-GB"/>
    </w:rPr>
  </w:style>
  <w:style w:type="paragraph" w:customStyle="1" w:styleId="XClause6Sub">
    <w:name w:val="XClause6Sub"/>
    <w:basedOn w:val="Normal"/>
    <w:rsid w:val="00795AFE"/>
    <w:pPr>
      <w:numPr>
        <w:ilvl w:val="5"/>
        <w:numId w:val="25"/>
      </w:numPr>
      <w:spacing w:after="240" w:line="360" w:lineRule="atLeast"/>
      <w:jc w:val="both"/>
    </w:pPr>
    <w:rPr>
      <w:rFonts w:cs="Times New Roman"/>
      <w:sz w:val="20"/>
      <w:szCs w:val="20"/>
      <w:lang w:eastAsia="en-GB"/>
    </w:rPr>
  </w:style>
  <w:style w:type="paragraph" w:customStyle="1" w:styleId="XClause7Sub">
    <w:name w:val="XClause7Sub"/>
    <w:basedOn w:val="Normal"/>
    <w:rsid w:val="00795AFE"/>
    <w:pPr>
      <w:numPr>
        <w:ilvl w:val="6"/>
        <w:numId w:val="25"/>
      </w:numPr>
      <w:spacing w:after="240" w:line="360" w:lineRule="atLeast"/>
      <w:jc w:val="both"/>
    </w:pPr>
    <w:rPr>
      <w:rFonts w:cs="Times New Roman"/>
      <w:sz w:val="20"/>
      <w:szCs w:val="20"/>
      <w:lang w:eastAsia="en-GB"/>
    </w:rPr>
  </w:style>
  <w:style w:type="paragraph" w:customStyle="1" w:styleId="XClause8Sub">
    <w:name w:val="XClause8Sub"/>
    <w:basedOn w:val="Normal"/>
    <w:rsid w:val="00795AFE"/>
    <w:pPr>
      <w:numPr>
        <w:ilvl w:val="7"/>
        <w:numId w:val="25"/>
      </w:numPr>
      <w:spacing w:after="240" w:line="360" w:lineRule="atLeast"/>
      <w:jc w:val="both"/>
    </w:pPr>
    <w:rPr>
      <w:rFonts w:cs="Times New Roman"/>
      <w:sz w:val="20"/>
      <w:szCs w:val="20"/>
      <w:lang w:eastAsia="en-GB"/>
    </w:rPr>
  </w:style>
  <w:style w:type="paragraph" w:customStyle="1" w:styleId="XClause9Sub">
    <w:name w:val="XClause9Sub"/>
    <w:basedOn w:val="Normal"/>
    <w:rsid w:val="00795AFE"/>
    <w:pPr>
      <w:numPr>
        <w:ilvl w:val="8"/>
        <w:numId w:val="25"/>
      </w:numPr>
      <w:spacing w:after="240" w:line="360" w:lineRule="atLeast"/>
      <w:jc w:val="both"/>
    </w:pPr>
    <w:rPr>
      <w:rFonts w:cs="Times New Roman"/>
      <w:sz w:val="20"/>
      <w:szCs w:val="20"/>
      <w:lang w:eastAsia="en-GB"/>
    </w:rPr>
  </w:style>
  <w:style w:type="character" w:customStyle="1" w:styleId="XClause1HeadChar">
    <w:name w:val="XClause1Head Char"/>
    <w:basedOn w:val="DefaultParagraphFont"/>
    <w:link w:val="XClause1Head"/>
    <w:locked/>
    <w:rsid w:val="00795AFE"/>
    <w:rPr>
      <w:rFonts w:ascii="Arial" w:hAnsi="Arial"/>
      <w:sz w:val="20"/>
      <w:szCs w:val="20"/>
      <w:lang w:eastAsia="en-GB"/>
    </w:rPr>
  </w:style>
  <w:style w:type="paragraph" w:styleId="TOCHeading">
    <w:name w:val="TOC Heading"/>
    <w:basedOn w:val="Heading1"/>
    <w:next w:val="Normal"/>
    <w:uiPriority w:val="39"/>
    <w:unhideWhenUsed/>
    <w:qFormat/>
    <w:rsid w:val="003A6FE9"/>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level10">
    <w:name w:val="level1"/>
    <w:basedOn w:val="Normal"/>
    <w:qFormat/>
    <w:rsid w:val="00B867E6"/>
    <w:pPr>
      <w:numPr>
        <w:numId w:val="26"/>
      </w:numPr>
      <w:spacing w:before="360" w:line="480" w:lineRule="auto"/>
      <w:jc w:val="both"/>
    </w:pPr>
    <w:rPr>
      <w:rFonts w:cs="Times New Roman"/>
      <w:szCs w:val="24"/>
      <w:lang w:val="en-ZA" w:eastAsia="en-ZA"/>
    </w:rPr>
  </w:style>
  <w:style w:type="paragraph" w:customStyle="1" w:styleId="level2">
    <w:name w:val="level2"/>
    <w:basedOn w:val="Normal"/>
    <w:qFormat/>
    <w:rsid w:val="00B867E6"/>
    <w:pPr>
      <w:widowControl w:val="0"/>
      <w:numPr>
        <w:ilvl w:val="1"/>
        <w:numId w:val="26"/>
      </w:numPr>
      <w:tabs>
        <w:tab w:val="left" w:pos="1418"/>
      </w:tabs>
      <w:spacing w:before="360" w:line="480" w:lineRule="auto"/>
      <w:jc w:val="both"/>
    </w:pPr>
    <w:rPr>
      <w:rFonts w:cs="Times New Roman"/>
      <w:szCs w:val="20"/>
      <w:lang w:val="en-ZA" w:eastAsia="en-ZA"/>
    </w:rPr>
  </w:style>
  <w:style w:type="paragraph" w:customStyle="1" w:styleId="level3">
    <w:name w:val="level3"/>
    <w:basedOn w:val="Normal"/>
    <w:qFormat/>
    <w:rsid w:val="00B867E6"/>
    <w:pPr>
      <w:widowControl w:val="0"/>
      <w:numPr>
        <w:ilvl w:val="2"/>
        <w:numId w:val="26"/>
      </w:numPr>
      <w:tabs>
        <w:tab w:val="left" w:pos="2552"/>
      </w:tabs>
      <w:spacing w:before="360" w:line="480" w:lineRule="auto"/>
      <w:jc w:val="both"/>
    </w:pPr>
    <w:rPr>
      <w:rFonts w:cs="Times New Roman"/>
      <w:szCs w:val="20"/>
      <w:lang w:val="en-ZA" w:eastAsia="en-ZA"/>
    </w:rPr>
  </w:style>
  <w:style w:type="paragraph" w:customStyle="1" w:styleId="level4">
    <w:name w:val="level4"/>
    <w:basedOn w:val="Normal"/>
    <w:qFormat/>
    <w:rsid w:val="00B867E6"/>
    <w:pPr>
      <w:widowControl w:val="0"/>
      <w:numPr>
        <w:ilvl w:val="3"/>
        <w:numId w:val="26"/>
      </w:numPr>
      <w:tabs>
        <w:tab w:val="left" w:pos="3686"/>
      </w:tabs>
      <w:spacing w:before="360" w:line="480" w:lineRule="auto"/>
      <w:jc w:val="both"/>
    </w:pPr>
    <w:rPr>
      <w:rFonts w:cs="Times New Roman"/>
      <w:szCs w:val="20"/>
      <w:lang w:val="en-ZA" w:eastAsia="en-ZA"/>
    </w:rPr>
  </w:style>
  <w:style w:type="paragraph" w:customStyle="1" w:styleId="level5">
    <w:name w:val="level5"/>
    <w:basedOn w:val="Normal"/>
    <w:rsid w:val="00B867E6"/>
    <w:pPr>
      <w:widowControl w:val="0"/>
      <w:numPr>
        <w:ilvl w:val="4"/>
        <w:numId w:val="26"/>
      </w:numPr>
      <w:spacing w:before="240" w:line="480" w:lineRule="auto"/>
      <w:jc w:val="both"/>
    </w:pPr>
    <w:rPr>
      <w:rFonts w:cs="Times New Roman"/>
      <w:szCs w:val="20"/>
      <w:lang w:val="en-ZA" w:eastAsia="en-ZA"/>
    </w:rPr>
  </w:style>
  <w:style w:type="paragraph" w:customStyle="1" w:styleId="level6">
    <w:name w:val="level6"/>
    <w:basedOn w:val="Normal"/>
    <w:rsid w:val="00B867E6"/>
    <w:pPr>
      <w:widowControl w:val="0"/>
      <w:numPr>
        <w:ilvl w:val="5"/>
        <w:numId w:val="26"/>
      </w:numPr>
      <w:spacing w:before="240" w:line="480" w:lineRule="auto"/>
      <w:jc w:val="both"/>
    </w:pPr>
    <w:rPr>
      <w:rFonts w:cs="Times New Roman"/>
      <w:szCs w:val="20"/>
      <w:lang w:val="en-ZA" w:eastAsia="en-ZA"/>
    </w:rPr>
  </w:style>
  <w:style w:type="paragraph" w:customStyle="1" w:styleId="level7">
    <w:name w:val="level7"/>
    <w:basedOn w:val="Normal"/>
    <w:rsid w:val="00B867E6"/>
    <w:pPr>
      <w:widowControl w:val="0"/>
      <w:numPr>
        <w:ilvl w:val="6"/>
        <w:numId w:val="26"/>
      </w:numPr>
      <w:spacing w:before="240" w:line="480" w:lineRule="auto"/>
      <w:jc w:val="both"/>
    </w:pPr>
    <w:rPr>
      <w:rFonts w:cs="Times New Roman"/>
      <w:szCs w:val="20"/>
      <w:lang w:val="en-ZA" w:eastAsia="en-ZA"/>
    </w:rPr>
  </w:style>
  <w:style w:type="paragraph" w:customStyle="1" w:styleId="Sublevel">
    <w:name w:val="Sub level"/>
    <w:basedOn w:val="Normal"/>
    <w:rsid w:val="00B867E6"/>
    <w:pPr>
      <w:widowControl w:val="0"/>
      <w:spacing w:before="360" w:line="480" w:lineRule="auto"/>
      <w:jc w:val="both"/>
    </w:pPr>
    <w:rPr>
      <w:rFonts w:cs="Times New Roman"/>
      <w:szCs w:val="22"/>
      <w:lang w:val="en-ZA" w:eastAsia="en-ZA"/>
    </w:rPr>
  </w:style>
  <w:style w:type="paragraph" w:customStyle="1" w:styleId="LetterInformation">
    <w:name w:val="Letter Information"/>
    <w:basedOn w:val="Normal"/>
    <w:qFormat/>
    <w:rsid w:val="00445A86"/>
    <w:pPr>
      <w:suppressAutoHyphens/>
    </w:pPr>
    <w:rPr>
      <w:rFonts w:ascii="Georgia" w:eastAsiaTheme="minorEastAsia" w:hAnsi="Georgia" w:cs="Georgia"/>
      <w:sz w:val="20"/>
      <w:szCs w:val="15"/>
      <w:lang w:val="en-US" w:eastAsia="ja-JP"/>
    </w:rPr>
  </w:style>
  <w:style w:type="character" w:customStyle="1" w:styleId="UnresolvedMention1">
    <w:name w:val="Unresolved Mention1"/>
    <w:basedOn w:val="DefaultParagraphFont"/>
    <w:uiPriority w:val="99"/>
    <w:semiHidden/>
    <w:unhideWhenUsed/>
    <w:rsid w:val="00445A86"/>
    <w:rPr>
      <w:color w:val="605E5C"/>
      <w:shd w:val="clear" w:color="auto" w:fill="E1DFDD"/>
    </w:rPr>
  </w:style>
  <w:style w:type="paragraph" w:customStyle="1" w:styleId="1">
    <w:name w:val="1"/>
    <w:basedOn w:val="Normal"/>
    <w:link w:val="1Char"/>
    <w:qFormat/>
    <w:rsid w:val="00CD07DC"/>
    <w:pPr>
      <w:spacing w:before="480" w:after="160" w:line="480" w:lineRule="auto"/>
    </w:pPr>
    <w:rPr>
      <w:rFonts w:eastAsia="Calibri" w:cstheme="minorBidi"/>
      <w:iCs/>
      <w:color w:val="000000"/>
      <w:szCs w:val="22"/>
      <w:lang w:val="en-ZA"/>
    </w:rPr>
  </w:style>
  <w:style w:type="character" w:customStyle="1" w:styleId="1Char">
    <w:name w:val="1 Char"/>
    <w:link w:val="1"/>
    <w:rsid w:val="00CD07DC"/>
    <w:rPr>
      <w:rFonts w:ascii="Arial" w:eastAsia="Calibri" w:hAnsi="Arial" w:cstheme="minorBidi"/>
      <w:iCs/>
      <w:color w:val="000000"/>
      <w:szCs w:val="22"/>
      <w:lang w:val="en-ZA"/>
    </w:rPr>
  </w:style>
  <w:style w:type="paragraph" w:styleId="Revision">
    <w:name w:val="Revision"/>
    <w:hidden/>
    <w:semiHidden/>
    <w:rsid w:val="00BA637D"/>
    <w:rPr>
      <w:rFonts w:ascii="Arial" w:hAnsi="Arial" w:cs="Arial"/>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50C11-1C80-44BA-95E0-0F06DDCA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5483</Words>
  <Characters>31254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IN THE HIGH COURT OF SOUTH AFRICA</vt:lpstr>
    </vt:vector>
  </TitlesOfParts>
  <Company/>
  <LinksUpToDate>false</LinksUpToDate>
  <CharactersWithSpaces>36664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HIGH COURT OF SOUTH AFRICA</dc:title>
  <dc:creator>Hannetjie</dc:creator>
  <cp:lastModifiedBy>Thuto Gabaphethe</cp:lastModifiedBy>
  <cp:revision>7</cp:revision>
  <cp:lastPrinted>2024-06-06T13:50:00Z</cp:lastPrinted>
  <dcterms:created xsi:type="dcterms:W3CDTF">2024-07-10T12:45:00Z</dcterms:created>
  <dcterms:modified xsi:type="dcterms:W3CDTF">2024-07-10T12:59:00Z</dcterms:modified>
</cp:coreProperties>
</file>